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74F4" w14:textId="2C8C1695" w:rsidR="00170F91" w:rsidRDefault="00170F91">
      <w:pPr>
        <w:pStyle w:val="BodyText"/>
        <w:ind w:left="4760"/>
        <w:rPr>
          <w:rFonts w:ascii="Times New Roman"/>
          <w:sz w:val="20"/>
        </w:rPr>
      </w:pPr>
    </w:p>
    <w:p w14:paraId="5C4674A1" w14:textId="2E8CDA34" w:rsidR="00170F91" w:rsidRDefault="002E4A78">
      <w:pPr>
        <w:pStyle w:val="Heading2"/>
        <w:spacing w:before="80"/>
        <w:ind w:left="720" w:right="601"/>
        <w:jc w:val="center"/>
        <w:rPr>
          <w:rFonts w:ascii="Calibri"/>
        </w:rPr>
      </w:pPr>
      <w:r>
        <w:rPr>
          <w:rFonts w:ascii="Calibri"/>
        </w:rPr>
        <w:t>Village of Homer</w:t>
      </w:r>
    </w:p>
    <w:p w14:paraId="15F522FA" w14:textId="77777777" w:rsidR="00170F91" w:rsidRDefault="00BA2CF1">
      <w:pPr>
        <w:ind w:left="2515"/>
        <w:rPr>
          <w:b/>
          <w:sz w:val="24"/>
        </w:rPr>
      </w:pPr>
      <w:r>
        <w:rPr>
          <w:b/>
          <w:sz w:val="24"/>
        </w:rPr>
        <w:t>WORK PLACE VIOLENCE PREVENTION POLICY/PROGRAM</w:t>
      </w:r>
    </w:p>
    <w:p w14:paraId="784B862B" w14:textId="77777777" w:rsidR="00170F91" w:rsidRDefault="00170F91">
      <w:pPr>
        <w:pStyle w:val="BodyText"/>
        <w:rPr>
          <w:b/>
          <w:sz w:val="28"/>
        </w:rPr>
      </w:pPr>
    </w:p>
    <w:p w14:paraId="0467060D" w14:textId="0A903DD9" w:rsidR="00170F91" w:rsidRDefault="00BA2CF1">
      <w:pPr>
        <w:pStyle w:val="BodyText"/>
        <w:spacing w:before="244"/>
        <w:ind w:left="947" w:right="106"/>
        <w:jc w:val="both"/>
      </w:pPr>
      <w:r>
        <w:rPr>
          <w:b/>
          <w:u w:val="single"/>
        </w:rPr>
        <w:t>Policy Statement</w:t>
      </w:r>
      <w:r>
        <w:rPr>
          <w:b/>
        </w:rPr>
        <w:t xml:space="preserve">: </w:t>
      </w:r>
      <w:r w:rsidR="002E4A78">
        <w:t>The Village of Homer</w:t>
      </w:r>
      <w:r>
        <w:t xml:space="preserve"> is committed to promoting a safe and secure work environment for all its employees</w:t>
      </w:r>
      <w:r w:rsidR="002E4A78">
        <w:t xml:space="preserve"> and volunteers</w:t>
      </w:r>
      <w:r>
        <w:t xml:space="preserve">. All </w:t>
      </w:r>
      <w:r w:rsidR="002E4A78">
        <w:t>Village of Homer</w:t>
      </w:r>
      <w:r>
        <w:t xml:space="preserve"> employees </w:t>
      </w:r>
      <w:r w:rsidR="002E4A78">
        <w:t xml:space="preserve">and volunteers </w:t>
      </w:r>
      <w:r>
        <w:t>are expected to maintain a work environment free from violence, threats of harassment, intimidation, bullying or coercion. The purpose of this policy is to address the issue of potential workplace violence, prevent workplace violence from occurring to the fullest extent possible, and set forth procedures to be followed when such violence has occurred.</w:t>
      </w:r>
    </w:p>
    <w:p w14:paraId="7F5FDFE2" w14:textId="77777777" w:rsidR="00170F91" w:rsidRDefault="00170F91">
      <w:pPr>
        <w:pStyle w:val="BodyText"/>
      </w:pPr>
    </w:p>
    <w:p w14:paraId="1C1CE607" w14:textId="77777777" w:rsidR="00170F91" w:rsidRDefault="00BA2CF1">
      <w:pPr>
        <w:pStyle w:val="BodyText"/>
        <w:ind w:left="947" w:right="106"/>
        <w:jc w:val="both"/>
      </w:pPr>
      <w:r>
        <w:t>Workplace violence is defined by the New York State Department of Labor, as any physical assault, threatening behavior, or verbal abuse occurring where the public employee performs any work-related duty in the course of his or her</w:t>
      </w:r>
      <w:r>
        <w:rPr>
          <w:spacing w:val="-8"/>
        </w:rPr>
        <w:t xml:space="preserve"> </w:t>
      </w:r>
      <w:r>
        <w:t>employment.</w:t>
      </w:r>
    </w:p>
    <w:p w14:paraId="1BB15703" w14:textId="77777777" w:rsidR="00170F91" w:rsidRDefault="00BA2CF1">
      <w:pPr>
        <w:pStyle w:val="BodyText"/>
        <w:spacing w:before="120"/>
        <w:ind w:left="1307"/>
      </w:pPr>
      <w:r>
        <w:t>Such actions include but are not limited to:</w:t>
      </w:r>
    </w:p>
    <w:p w14:paraId="7D63D7F7" w14:textId="77777777" w:rsidR="00170F91" w:rsidRDefault="00BA2CF1">
      <w:pPr>
        <w:pStyle w:val="ListParagraph"/>
        <w:numPr>
          <w:ilvl w:val="0"/>
          <w:numId w:val="5"/>
        </w:numPr>
        <w:tabs>
          <w:tab w:val="left" w:pos="2027"/>
          <w:tab w:val="left" w:pos="2028"/>
        </w:tabs>
        <w:rPr>
          <w:sz w:val="24"/>
        </w:rPr>
      </w:pPr>
      <w:r>
        <w:rPr>
          <w:sz w:val="24"/>
        </w:rPr>
        <w:t>Causing physical injury to another</w:t>
      </w:r>
      <w:r>
        <w:rPr>
          <w:spacing w:val="-4"/>
          <w:sz w:val="24"/>
        </w:rPr>
        <w:t xml:space="preserve"> </w:t>
      </w:r>
      <w:r>
        <w:rPr>
          <w:sz w:val="24"/>
        </w:rPr>
        <w:t>person.</w:t>
      </w:r>
    </w:p>
    <w:p w14:paraId="7A6122AD" w14:textId="77777777" w:rsidR="00170F91" w:rsidRDefault="00BA2CF1">
      <w:pPr>
        <w:pStyle w:val="ListParagraph"/>
        <w:numPr>
          <w:ilvl w:val="0"/>
          <w:numId w:val="5"/>
        </w:numPr>
        <w:tabs>
          <w:tab w:val="left" w:pos="2027"/>
          <w:tab w:val="left" w:pos="2028"/>
        </w:tabs>
        <w:ind w:right="106"/>
        <w:rPr>
          <w:sz w:val="24"/>
        </w:rPr>
      </w:pPr>
      <w:r>
        <w:rPr>
          <w:sz w:val="24"/>
        </w:rPr>
        <w:t>Making threatening remarks, statements or expressions of intention to hurt, destroy, or</w:t>
      </w:r>
      <w:r>
        <w:rPr>
          <w:spacing w:val="-1"/>
          <w:sz w:val="24"/>
        </w:rPr>
        <w:t xml:space="preserve"> </w:t>
      </w:r>
      <w:r>
        <w:rPr>
          <w:sz w:val="24"/>
        </w:rPr>
        <w:t>punish.</w:t>
      </w:r>
    </w:p>
    <w:p w14:paraId="7B7C421A" w14:textId="77777777" w:rsidR="00170F91" w:rsidRDefault="00BA2CF1">
      <w:pPr>
        <w:pStyle w:val="ListParagraph"/>
        <w:numPr>
          <w:ilvl w:val="0"/>
          <w:numId w:val="5"/>
        </w:numPr>
        <w:tabs>
          <w:tab w:val="left" w:pos="2027"/>
          <w:tab w:val="left" w:pos="2028"/>
        </w:tabs>
        <w:ind w:right="106"/>
        <w:rPr>
          <w:sz w:val="24"/>
        </w:rPr>
      </w:pPr>
      <w:r>
        <w:rPr>
          <w:sz w:val="24"/>
        </w:rPr>
        <w:t>Aggressive or hostile behavior that creates a reasonable fear of injury to another person or subjects another individual to emotional</w:t>
      </w:r>
      <w:r>
        <w:rPr>
          <w:spacing w:val="-5"/>
          <w:sz w:val="24"/>
        </w:rPr>
        <w:t xml:space="preserve"> </w:t>
      </w:r>
      <w:r>
        <w:rPr>
          <w:sz w:val="24"/>
        </w:rPr>
        <w:t>distress.</w:t>
      </w:r>
    </w:p>
    <w:p w14:paraId="6900D801" w14:textId="77777777" w:rsidR="00170F91" w:rsidRDefault="00BA2CF1">
      <w:pPr>
        <w:pStyle w:val="ListParagraph"/>
        <w:numPr>
          <w:ilvl w:val="0"/>
          <w:numId w:val="5"/>
        </w:numPr>
        <w:tabs>
          <w:tab w:val="left" w:pos="2027"/>
          <w:tab w:val="left" w:pos="2028"/>
        </w:tabs>
        <w:ind w:right="106"/>
        <w:rPr>
          <w:sz w:val="24"/>
        </w:rPr>
      </w:pPr>
      <w:r>
        <w:rPr>
          <w:sz w:val="24"/>
        </w:rPr>
        <w:t>Intentionally and wrongfully damaging employer property or property of another employee.</w:t>
      </w:r>
    </w:p>
    <w:p w14:paraId="606B823E" w14:textId="77777777" w:rsidR="00170F91" w:rsidRDefault="00BA2CF1">
      <w:pPr>
        <w:pStyle w:val="ListParagraph"/>
        <w:numPr>
          <w:ilvl w:val="0"/>
          <w:numId w:val="5"/>
        </w:numPr>
        <w:tabs>
          <w:tab w:val="left" w:pos="2027"/>
          <w:tab w:val="left" w:pos="2028"/>
        </w:tabs>
        <w:rPr>
          <w:sz w:val="24"/>
        </w:rPr>
      </w:pPr>
      <w:r>
        <w:rPr>
          <w:sz w:val="24"/>
        </w:rPr>
        <w:t>Committing acts motivated by, or related to, sexual harassment or domestic</w:t>
      </w:r>
      <w:r>
        <w:rPr>
          <w:spacing w:val="-12"/>
          <w:sz w:val="24"/>
        </w:rPr>
        <w:t xml:space="preserve"> </w:t>
      </w:r>
      <w:r>
        <w:rPr>
          <w:sz w:val="24"/>
        </w:rPr>
        <w:t>violence.</w:t>
      </w:r>
    </w:p>
    <w:p w14:paraId="1770633C" w14:textId="77777777" w:rsidR="00170F91" w:rsidRDefault="00BA2CF1">
      <w:pPr>
        <w:pStyle w:val="BodyText"/>
        <w:spacing w:before="120"/>
        <w:ind w:left="947" w:right="106"/>
        <w:jc w:val="both"/>
      </w:pPr>
      <w:r>
        <w:t>Therefore, except as may be required as a condition of employment and/or as tools required for the performance of job duties:</w:t>
      </w:r>
    </w:p>
    <w:p w14:paraId="4D9BBF0D" w14:textId="77777777" w:rsidR="00170F91" w:rsidRDefault="00BA2CF1">
      <w:pPr>
        <w:pStyle w:val="ListParagraph"/>
        <w:numPr>
          <w:ilvl w:val="0"/>
          <w:numId w:val="5"/>
        </w:numPr>
        <w:tabs>
          <w:tab w:val="left" w:pos="2027"/>
          <w:tab w:val="left" w:pos="2028"/>
        </w:tabs>
        <w:ind w:right="106"/>
        <w:rPr>
          <w:sz w:val="24"/>
        </w:rPr>
      </w:pPr>
      <w:r>
        <w:rPr>
          <w:sz w:val="24"/>
        </w:rPr>
        <w:t>No employee shall bring into any work site any weapon or other dangerous instrument that might reasonably be used as a</w:t>
      </w:r>
      <w:r>
        <w:rPr>
          <w:spacing w:val="-5"/>
          <w:sz w:val="24"/>
        </w:rPr>
        <w:t xml:space="preserve"> </w:t>
      </w:r>
      <w:r>
        <w:rPr>
          <w:sz w:val="24"/>
        </w:rPr>
        <w:t>weapon.</w:t>
      </w:r>
    </w:p>
    <w:p w14:paraId="6AFD2FC9" w14:textId="77777777" w:rsidR="00170F91" w:rsidRDefault="00BA2CF1">
      <w:pPr>
        <w:pStyle w:val="ListParagraph"/>
        <w:numPr>
          <w:ilvl w:val="0"/>
          <w:numId w:val="5"/>
        </w:numPr>
        <w:tabs>
          <w:tab w:val="left" w:pos="2027"/>
          <w:tab w:val="left" w:pos="2028"/>
        </w:tabs>
        <w:ind w:right="106"/>
        <w:rPr>
          <w:sz w:val="24"/>
        </w:rPr>
      </w:pPr>
      <w:r>
        <w:rPr>
          <w:sz w:val="24"/>
        </w:rPr>
        <w:t>No employee shall use, attempt to use, or threaten to use any weapon or dangerous instrument in a work</w:t>
      </w:r>
      <w:r>
        <w:rPr>
          <w:spacing w:val="-2"/>
          <w:sz w:val="24"/>
        </w:rPr>
        <w:t xml:space="preserve"> </w:t>
      </w:r>
      <w:r>
        <w:rPr>
          <w:sz w:val="24"/>
        </w:rPr>
        <w:t>site.</w:t>
      </w:r>
    </w:p>
    <w:p w14:paraId="0E1F189A" w14:textId="77777777" w:rsidR="00170F91" w:rsidRDefault="00BA2CF1">
      <w:pPr>
        <w:pStyle w:val="ListParagraph"/>
        <w:numPr>
          <w:ilvl w:val="0"/>
          <w:numId w:val="5"/>
        </w:numPr>
        <w:tabs>
          <w:tab w:val="left" w:pos="2027"/>
          <w:tab w:val="left" w:pos="2028"/>
        </w:tabs>
        <w:ind w:right="106"/>
        <w:rPr>
          <w:sz w:val="24"/>
        </w:rPr>
      </w:pPr>
      <w:r>
        <w:rPr>
          <w:sz w:val="24"/>
        </w:rPr>
        <w:t>No employee shall cause or threaten to cause physical injury to any individual, or intentionally cause damage to property in a work</w:t>
      </w:r>
      <w:r>
        <w:rPr>
          <w:spacing w:val="-5"/>
          <w:sz w:val="24"/>
        </w:rPr>
        <w:t xml:space="preserve"> </w:t>
      </w:r>
      <w:r>
        <w:rPr>
          <w:sz w:val="24"/>
        </w:rPr>
        <w:t>site.</w:t>
      </w:r>
    </w:p>
    <w:p w14:paraId="59FF72AF" w14:textId="77777777" w:rsidR="00170F91" w:rsidRDefault="00BA2CF1">
      <w:pPr>
        <w:pStyle w:val="ListParagraph"/>
        <w:numPr>
          <w:ilvl w:val="0"/>
          <w:numId w:val="5"/>
        </w:numPr>
        <w:tabs>
          <w:tab w:val="left" w:pos="2027"/>
          <w:tab w:val="left" w:pos="2028"/>
        </w:tabs>
        <w:rPr>
          <w:sz w:val="24"/>
        </w:rPr>
      </w:pPr>
      <w:r>
        <w:rPr>
          <w:sz w:val="24"/>
        </w:rPr>
        <w:t>No employee shall make threatening or bullying* remarks towards another</w:t>
      </w:r>
      <w:r>
        <w:rPr>
          <w:spacing w:val="-6"/>
          <w:sz w:val="24"/>
        </w:rPr>
        <w:t xml:space="preserve"> </w:t>
      </w:r>
      <w:r>
        <w:rPr>
          <w:sz w:val="24"/>
        </w:rPr>
        <w:t>person.</w:t>
      </w:r>
    </w:p>
    <w:p w14:paraId="37DF79E4" w14:textId="77777777" w:rsidR="00170F91" w:rsidRDefault="00170F91">
      <w:pPr>
        <w:pStyle w:val="BodyText"/>
      </w:pPr>
    </w:p>
    <w:p w14:paraId="13540343" w14:textId="77777777" w:rsidR="00170F91" w:rsidRDefault="00BA2CF1">
      <w:pPr>
        <w:pStyle w:val="ListParagraph"/>
        <w:numPr>
          <w:ilvl w:val="0"/>
          <w:numId w:val="4"/>
        </w:numPr>
        <w:tabs>
          <w:tab w:val="left" w:pos="1842"/>
        </w:tabs>
        <w:spacing w:before="0"/>
        <w:ind w:hanging="173"/>
        <w:rPr>
          <w:sz w:val="24"/>
        </w:rPr>
      </w:pPr>
      <w:r>
        <w:rPr>
          <w:sz w:val="24"/>
        </w:rPr>
        <w:t>Workplace Bullying is defined by the Workplace Bullying Institute</w:t>
      </w:r>
      <w:r>
        <w:rPr>
          <w:spacing w:val="-7"/>
          <w:sz w:val="24"/>
        </w:rPr>
        <w:t xml:space="preserve"> </w:t>
      </w:r>
      <w:r>
        <w:rPr>
          <w:sz w:val="24"/>
        </w:rPr>
        <w:t>as:</w:t>
      </w:r>
    </w:p>
    <w:p w14:paraId="190DD63E" w14:textId="77777777" w:rsidR="00170F91" w:rsidRDefault="00BA2CF1">
      <w:pPr>
        <w:pStyle w:val="BodyText"/>
        <w:spacing w:before="1"/>
        <w:ind w:left="1667" w:right="94"/>
      </w:pPr>
      <w:r>
        <w:t>Repeated, health–harming mistreatment of one or more persons (targets) by one or more perpetrators that consists of one or more of the following:</w:t>
      </w:r>
    </w:p>
    <w:p w14:paraId="42E0C524" w14:textId="77777777" w:rsidR="00170F91" w:rsidRDefault="00170F91">
      <w:pPr>
        <w:sectPr w:rsidR="00170F91">
          <w:footerReference w:type="default" r:id="rId7"/>
          <w:type w:val="continuous"/>
          <w:pgSz w:w="12240" w:h="15840"/>
          <w:pgMar w:top="1000" w:right="900" w:bottom="1000" w:left="780" w:header="720" w:footer="813" w:gutter="0"/>
          <w:pgNumType w:start="1"/>
          <w:cols w:space="720"/>
        </w:sectPr>
      </w:pPr>
    </w:p>
    <w:p w14:paraId="43F7CDE5" w14:textId="77777777" w:rsidR="00170F91" w:rsidRDefault="00BA2CF1">
      <w:pPr>
        <w:pStyle w:val="ListParagraph"/>
        <w:numPr>
          <w:ilvl w:val="1"/>
          <w:numId w:val="4"/>
        </w:numPr>
        <w:tabs>
          <w:tab w:val="left" w:pos="2748"/>
        </w:tabs>
        <w:spacing w:before="88"/>
        <w:ind w:right="106"/>
        <w:jc w:val="both"/>
        <w:rPr>
          <w:sz w:val="24"/>
        </w:rPr>
      </w:pPr>
      <w:r>
        <w:rPr>
          <w:sz w:val="24"/>
        </w:rPr>
        <w:lastRenderedPageBreak/>
        <w:t xml:space="preserve">Verbal abuse; “verbal abuse” is a broad term that encompasses a wide array of actions. Affected individuals perceive verbal abuse differently. The effects </w:t>
      </w:r>
      <w:r>
        <w:rPr>
          <w:spacing w:val="-4"/>
          <w:sz w:val="24"/>
        </w:rPr>
        <w:t xml:space="preserve">are </w:t>
      </w:r>
      <w:r>
        <w:rPr>
          <w:sz w:val="24"/>
        </w:rPr>
        <w:t>not the same for everyone and they are relative to the victim. By nature, verbal abuse is subject to personal interpretation and is difficult to neatly define. “Workplace Violence Prevention –</w:t>
      </w:r>
      <w:r>
        <w:rPr>
          <w:spacing w:val="-4"/>
          <w:sz w:val="24"/>
        </w:rPr>
        <w:t xml:space="preserve"> </w:t>
      </w:r>
      <w:r>
        <w:rPr>
          <w:sz w:val="24"/>
        </w:rPr>
        <w:t>CSEA.”</w:t>
      </w:r>
    </w:p>
    <w:p w14:paraId="14A29F8A" w14:textId="77777777" w:rsidR="00170F91" w:rsidRDefault="00BA2CF1">
      <w:pPr>
        <w:pStyle w:val="ListParagraph"/>
        <w:numPr>
          <w:ilvl w:val="1"/>
          <w:numId w:val="4"/>
        </w:numPr>
        <w:tabs>
          <w:tab w:val="left" w:pos="2748"/>
        </w:tabs>
        <w:rPr>
          <w:sz w:val="24"/>
        </w:rPr>
      </w:pPr>
      <w:r>
        <w:rPr>
          <w:sz w:val="24"/>
        </w:rPr>
        <w:t>Accusatory, threatening, humiliating or offensive behavior or</w:t>
      </w:r>
      <w:r>
        <w:rPr>
          <w:spacing w:val="-10"/>
          <w:sz w:val="24"/>
        </w:rPr>
        <w:t xml:space="preserve"> </w:t>
      </w:r>
      <w:r>
        <w:rPr>
          <w:sz w:val="24"/>
        </w:rPr>
        <w:t>actions.</w:t>
      </w:r>
    </w:p>
    <w:p w14:paraId="3DCF2057" w14:textId="77777777" w:rsidR="00170F91" w:rsidRDefault="00BA2CF1">
      <w:pPr>
        <w:pStyle w:val="ListParagraph"/>
        <w:numPr>
          <w:ilvl w:val="1"/>
          <w:numId w:val="4"/>
        </w:numPr>
        <w:tabs>
          <w:tab w:val="left" w:pos="2748"/>
        </w:tabs>
        <w:rPr>
          <w:sz w:val="24"/>
        </w:rPr>
      </w:pPr>
      <w:r>
        <w:rPr>
          <w:sz w:val="24"/>
        </w:rPr>
        <w:t>Work interference – sabotage which prevents work from getting</w:t>
      </w:r>
      <w:r>
        <w:rPr>
          <w:spacing w:val="-6"/>
          <w:sz w:val="24"/>
        </w:rPr>
        <w:t xml:space="preserve"> </w:t>
      </w:r>
      <w:r>
        <w:rPr>
          <w:sz w:val="24"/>
        </w:rPr>
        <w:t>done.</w:t>
      </w:r>
    </w:p>
    <w:p w14:paraId="4E186DB7" w14:textId="77777777" w:rsidR="00170F91" w:rsidRDefault="00BA2CF1">
      <w:pPr>
        <w:pStyle w:val="BodyText"/>
        <w:spacing w:before="120"/>
        <w:ind w:left="1667" w:right="106"/>
        <w:jc w:val="both"/>
      </w:pPr>
      <w:r>
        <w:t>Bullying at work means harassing, offending, socially excluding someone, or negatively affecting someone’s work tasks. It usually occurs repeatedly and regularly over a period  of</w:t>
      </w:r>
      <w:r>
        <w:rPr>
          <w:spacing w:val="-1"/>
        </w:rPr>
        <w:t xml:space="preserve"> </w:t>
      </w:r>
      <w:r>
        <w:t>time.</w:t>
      </w:r>
    </w:p>
    <w:p w14:paraId="1A35E398" w14:textId="77777777" w:rsidR="00170F91" w:rsidRDefault="00BA2CF1">
      <w:pPr>
        <w:pStyle w:val="BodyText"/>
        <w:spacing w:before="120"/>
        <w:ind w:left="1667" w:right="105"/>
        <w:jc w:val="both"/>
      </w:pPr>
      <w:r>
        <w:t>While bullying, yelling, tantrums, cursing at someone, sabotage, insults, intimidation, back-stabbing, belittling, “icing,” one upping, finger pointing, humiliation, offensive actions and the like are not illegal acts, they are not acceptable behaviors.</w:t>
      </w:r>
    </w:p>
    <w:p w14:paraId="2068F717" w14:textId="77777777" w:rsidR="00170F91" w:rsidRDefault="00170F91">
      <w:pPr>
        <w:pStyle w:val="BodyText"/>
      </w:pPr>
    </w:p>
    <w:p w14:paraId="75DC0205" w14:textId="77777777" w:rsidR="00170F91" w:rsidRDefault="00BA2CF1">
      <w:pPr>
        <w:pStyle w:val="Heading2"/>
        <w:ind w:left="947"/>
        <w:rPr>
          <w:rFonts w:ascii="Calibri"/>
        </w:rPr>
      </w:pPr>
      <w:r>
        <w:rPr>
          <w:rFonts w:ascii="Calibri"/>
          <w:u w:val="single"/>
        </w:rPr>
        <w:t>Types of Workplace Violence</w:t>
      </w:r>
    </w:p>
    <w:p w14:paraId="144683C3" w14:textId="77777777" w:rsidR="00170F91" w:rsidRDefault="00BA2CF1">
      <w:pPr>
        <w:pStyle w:val="ListParagraph"/>
        <w:numPr>
          <w:ilvl w:val="0"/>
          <w:numId w:val="3"/>
        </w:numPr>
        <w:tabs>
          <w:tab w:val="left" w:pos="1308"/>
        </w:tabs>
        <w:rPr>
          <w:sz w:val="24"/>
        </w:rPr>
      </w:pPr>
      <w:r>
        <w:rPr>
          <w:sz w:val="24"/>
        </w:rPr>
        <w:t>Criminal intent – violent acts carried out for the purpose of committing a crime, like</w:t>
      </w:r>
      <w:r>
        <w:rPr>
          <w:spacing w:val="-11"/>
          <w:sz w:val="24"/>
        </w:rPr>
        <w:t xml:space="preserve"> </w:t>
      </w:r>
      <w:r>
        <w:rPr>
          <w:sz w:val="24"/>
        </w:rPr>
        <w:t>burglary.</w:t>
      </w:r>
    </w:p>
    <w:p w14:paraId="703992C0" w14:textId="2D8C26F5" w:rsidR="00170F91" w:rsidRDefault="00BA2CF1">
      <w:pPr>
        <w:pStyle w:val="ListParagraph"/>
        <w:numPr>
          <w:ilvl w:val="0"/>
          <w:numId w:val="3"/>
        </w:numPr>
        <w:tabs>
          <w:tab w:val="left" w:pos="1308"/>
        </w:tabs>
        <w:rPr>
          <w:sz w:val="24"/>
        </w:rPr>
      </w:pPr>
      <w:r>
        <w:rPr>
          <w:sz w:val="24"/>
        </w:rPr>
        <w:t xml:space="preserve">Customer or client – violence directed at employees </w:t>
      </w:r>
      <w:r w:rsidR="002E4A78">
        <w:rPr>
          <w:sz w:val="24"/>
        </w:rPr>
        <w:t xml:space="preserve">or volunteers </w:t>
      </w:r>
      <w:r>
        <w:rPr>
          <w:sz w:val="24"/>
        </w:rPr>
        <w:t>by customers or</w:t>
      </w:r>
      <w:r>
        <w:rPr>
          <w:spacing w:val="-8"/>
          <w:sz w:val="24"/>
        </w:rPr>
        <w:t xml:space="preserve"> </w:t>
      </w:r>
      <w:r>
        <w:rPr>
          <w:sz w:val="24"/>
        </w:rPr>
        <w:t>clients.</w:t>
      </w:r>
    </w:p>
    <w:p w14:paraId="6BBFB174" w14:textId="0D693CA9" w:rsidR="00170F91" w:rsidRDefault="00BA2CF1">
      <w:pPr>
        <w:pStyle w:val="ListParagraph"/>
        <w:numPr>
          <w:ilvl w:val="0"/>
          <w:numId w:val="3"/>
        </w:numPr>
        <w:tabs>
          <w:tab w:val="left" w:pos="1308"/>
        </w:tabs>
        <w:ind w:right="106"/>
        <w:rPr>
          <w:sz w:val="24"/>
        </w:rPr>
      </w:pPr>
      <w:r>
        <w:rPr>
          <w:sz w:val="24"/>
        </w:rPr>
        <w:t>Personal – violence committed by an individual who does not work at the business, but has a personal relationship with an</w:t>
      </w:r>
      <w:r>
        <w:rPr>
          <w:spacing w:val="-3"/>
          <w:sz w:val="24"/>
        </w:rPr>
        <w:t xml:space="preserve"> </w:t>
      </w:r>
      <w:r>
        <w:rPr>
          <w:sz w:val="24"/>
        </w:rPr>
        <w:t>employee</w:t>
      </w:r>
      <w:r w:rsidR="002E4A78">
        <w:rPr>
          <w:sz w:val="24"/>
        </w:rPr>
        <w:t xml:space="preserve"> or volunteer</w:t>
      </w:r>
      <w:r>
        <w:rPr>
          <w:sz w:val="24"/>
        </w:rPr>
        <w:t>.</w:t>
      </w:r>
    </w:p>
    <w:p w14:paraId="3407A9F3" w14:textId="4668B942" w:rsidR="00170F91" w:rsidRDefault="00BA2CF1">
      <w:pPr>
        <w:pStyle w:val="ListParagraph"/>
        <w:numPr>
          <w:ilvl w:val="0"/>
          <w:numId w:val="3"/>
        </w:numPr>
        <w:tabs>
          <w:tab w:val="left" w:pos="1308"/>
        </w:tabs>
        <w:rPr>
          <w:sz w:val="24"/>
        </w:rPr>
      </w:pPr>
      <w:r>
        <w:rPr>
          <w:sz w:val="24"/>
        </w:rPr>
        <w:t>Co-worker – violence committed against employees by current or former</w:t>
      </w:r>
      <w:r>
        <w:rPr>
          <w:spacing w:val="-9"/>
          <w:sz w:val="24"/>
        </w:rPr>
        <w:t xml:space="preserve"> </w:t>
      </w:r>
      <w:r>
        <w:rPr>
          <w:sz w:val="24"/>
        </w:rPr>
        <w:t>employees</w:t>
      </w:r>
      <w:r w:rsidR="002E4A78">
        <w:rPr>
          <w:sz w:val="24"/>
        </w:rPr>
        <w:t xml:space="preserve"> or volunteers</w:t>
      </w:r>
      <w:r>
        <w:rPr>
          <w:sz w:val="24"/>
        </w:rPr>
        <w:t>.</w:t>
      </w:r>
    </w:p>
    <w:p w14:paraId="250F9E07" w14:textId="77777777" w:rsidR="00170F91" w:rsidRDefault="00170F91">
      <w:pPr>
        <w:pStyle w:val="BodyText"/>
        <w:spacing w:before="10"/>
        <w:rPr>
          <w:sz w:val="33"/>
        </w:rPr>
      </w:pPr>
    </w:p>
    <w:p w14:paraId="632E48B5" w14:textId="77777777" w:rsidR="00170F91" w:rsidRDefault="00BA2CF1">
      <w:pPr>
        <w:pStyle w:val="Heading2"/>
        <w:ind w:left="947"/>
        <w:rPr>
          <w:rFonts w:ascii="Calibri"/>
        </w:rPr>
      </w:pPr>
      <w:r>
        <w:rPr>
          <w:rFonts w:ascii="Calibri"/>
          <w:u w:val="single"/>
        </w:rPr>
        <w:t>Scope of</w:t>
      </w:r>
      <w:r>
        <w:rPr>
          <w:rFonts w:ascii="Calibri"/>
          <w:spacing w:val="-1"/>
          <w:u w:val="single"/>
        </w:rPr>
        <w:t xml:space="preserve"> </w:t>
      </w:r>
      <w:r>
        <w:rPr>
          <w:rFonts w:ascii="Calibri"/>
          <w:u w:val="single"/>
        </w:rPr>
        <w:t>Policy</w:t>
      </w:r>
    </w:p>
    <w:p w14:paraId="01A8439D" w14:textId="02F27EBB" w:rsidR="00170F91" w:rsidRDefault="00BA2CF1">
      <w:pPr>
        <w:pStyle w:val="BodyText"/>
        <w:spacing w:before="120"/>
        <w:ind w:left="947" w:right="106"/>
        <w:jc w:val="both"/>
      </w:pPr>
      <w:r>
        <w:t xml:space="preserve">All </w:t>
      </w:r>
      <w:r w:rsidR="002E4A78">
        <w:t>Village of Homer</w:t>
      </w:r>
      <w:r>
        <w:t xml:space="preserve"> employees, </w:t>
      </w:r>
      <w:r w:rsidR="002E4A78">
        <w:t xml:space="preserve">volunteers, </w:t>
      </w:r>
      <w:r>
        <w:t xml:space="preserve">vendors, contractors, consultants, and others who do business with the </w:t>
      </w:r>
      <w:r w:rsidR="002E4A78">
        <w:t>Village of Homer</w:t>
      </w:r>
      <w:r>
        <w:t xml:space="preserve">, whether in a </w:t>
      </w:r>
      <w:r w:rsidR="002E4A78">
        <w:t>Village of Homer</w:t>
      </w:r>
      <w:r>
        <w:t xml:space="preserve"> facility or where official </w:t>
      </w:r>
      <w:r w:rsidR="002E4A78">
        <w:t>Village of Homer</w:t>
      </w:r>
      <w:r>
        <w:t xml:space="preserve"> business is conducted, are covered by this policy. This policy also applies to other persons not affiliated with the </w:t>
      </w:r>
      <w:r w:rsidR="002E4A78">
        <w:t>Village of Homer</w:t>
      </w:r>
      <w:r>
        <w:t>, such as former employees</w:t>
      </w:r>
      <w:r w:rsidR="002E4A78">
        <w:t>, volunteers,</w:t>
      </w:r>
      <w:r>
        <w:t xml:space="preserve"> and visitors. When employees </w:t>
      </w:r>
      <w:r w:rsidR="002E4A78">
        <w:t xml:space="preserve">or volunteers </w:t>
      </w:r>
      <w:r>
        <w:t>have complaints about other employees</w:t>
      </w:r>
      <w:r w:rsidR="002E4A78">
        <w:t xml:space="preserve"> or volunteers</w:t>
      </w:r>
      <w:r>
        <w:t>, they should contact their immediate supervisor. If the complaint involves their immediate supervisor, they should contact their department head. If supervisor and/or department head is unavailable the complaint should be routed to the Personne</w:t>
      </w:r>
      <w:r w:rsidR="002E4A78">
        <w:t>l Administrator, Village Clerk, or Mayor</w:t>
      </w:r>
      <w:r>
        <w:t xml:space="preserve">. </w:t>
      </w:r>
    </w:p>
    <w:p w14:paraId="29682C93" w14:textId="77777777" w:rsidR="00BA2CF1" w:rsidRDefault="00BA2CF1">
      <w:pPr>
        <w:pStyle w:val="BodyText"/>
        <w:ind w:left="947" w:right="105"/>
        <w:jc w:val="both"/>
      </w:pPr>
    </w:p>
    <w:p w14:paraId="5CEBEF94" w14:textId="6059B919" w:rsidR="00170F91" w:rsidRDefault="00BA2CF1">
      <w:pPr>
        <w:pStyle w:val="BodyText"/>
        <w:ind w:left="947" w:right="105"/>
        <w:jc w:val="both"/>
      </w:pPr>
      <w:r>
        <w:t>The Village of Homer prohibits workplace violence. Complaints involving workplace violence will be given the serious attention they deserve. Individuals who violate this policy may be removed from the Village of Homer property and employees and/or volunteers may be subject to disciplinary action up to and including termination, consistent with Village of Homer policies, and/or referral to law enforcement authorities for criminal prosecution. The Village of Homer at the request of an employee or volunteer, or at its own discretion, may prohibit members of the public, including family members, from seeing an employee or volunteer on the Village of Homer property unless necessary to transact Village of Homer related business. This policy particularly applies in cases where the employee or a volunteer suspects that an  act of violence will result from an encounter with said</w:t>
      </w:r>
      <w:r>
        <w:rPr>
          <w:spacing w:val="-6"/>
        </w:rPr>
        <w:t xml:space="preserve"> </w:t>
      </w:r>
      <w:r>
        <w:t>individual(s).</w:t>
      </w:r>
    </w:p>
    <w:p w14:paraId="6252EB20" w14:textId="77777777" w:rsidR="00170F91" w:rsidRDefault="00170F91">
      <w:pPr>
        <w:jc w:val="both"/>
        <w:sectPr w:rsidR="00170F91">
          <w:pgSz w:w="12240" w:h="15840"/>
          <w:pgMar w:top="920" w:right="900" w:bottom="1000" w:left="780" w:header="0" w:footer="813" w:gutter="0"/>
          <w:cols w:space="720"/>
        </w:sectPr>
      </w:pPr>
    </w:p>
    <w:p w14:paraId="2213116E" w14:textId="77777777" w:rsidR="00170F91" w:rsidRPr="00F62619" w:rsidRDefault="00BA2CF1">
      <w:pPr>
        <w:pStyle w:val="Heading2"/>
        <w:spacing w:before="88"/>
        <w:ind w:left="947"/>
        <w:rPr>
          <w:rFonts w:ascii="Calibri"/>
        </w:rPr>
      </w:pPr>
      <w:r w:rsidRPr="00F62619">
        <w:rPr>
          <w:rFonts w:ascii="Calibri"/>
          <w:u w:val="single"/>
        </w:rPr>
        <w:lastRenderedPageBreak/>
        <w:t>Responsibilities</w:t>
      </w:r>
    </w:p>
    <w:p w14:paraId="50906487" w14:textId="5E60E27F" w:rsidR="00170F91" w:rsidRPr="00F62619" w:rsidRDefault="00BA2CF1">
      <w:pPr>
        <w:pStyle w:val="BodyText"/>
        <w:spacing w:before="120"/>
        <w:ind w:left="947" w:right="106"/>
        <w:jc w:val="both"/>
      </w:pPr>
      <w:r w:rsidRPr="00F62619">
        <w:t xml:space="preserve">The Village of Homer establish a Risk Assessment Team, Workplace Violence Advisory Team, and a Workplace Violence Committee. The Risk Assessment Team will be comprised of the </w:t>
      </w:r>
      <w:r w:rsidR="00F62619">
        <w:t xml:space="preserve">Personnel Administrator </w:t>
      </w:r>
      <w:r w:rsidRPr="00F62619">
        <w:t xml:space="preserve">and </w:t>
      </w:r>
      <w:r w:rsidR="00F62619">
        <w:t>the Village Clerk</w:t>
      </w:r>
      <w:r w:rsidRPr="00F62619">
        <w:t xml:space="preserve"> with participation of the authorized employee representatives. This team will be responsible for evaluating all worksites and continually monitoring them for potential workplace violence hazards. See Appendix A for a listing of </w:t>
      </w:r>
      <w:r w:rsidR="00F62619">
        <w:t>Village of Homer</w:t>
      </w:r>
      <w:r w:rsidRPr="00F62619">
        <w:t xml:space="preserve"> worksite</w:t>
      </w:r>
      <w:r w:rsidR="00F62619">
        <w:t>s</w:t>
      </w:r>
      <w:r w:rsidRPr="00F62619">
        <w:t>’ identified risks and control factors.</w:t>
      </w:r>
    </w:p>
    <w:p w14:paraId="4E6D7864" w14:textId="77777777" w:rsidR="00170F91" w:rsidRPr="00F62619" w:rsidRDefault="00170F91">
      <w:pPr>
        <w:pStyle w:val="BodyText"/>
      </w:pPr>
    </w:p>
    <w:p w14:paraId="58B07D00" w14:textId="3B0FE87B" w:rsidR="00170F91" w:rsidRPr="00F62619" w:rsidRDefault="00BA2CF1">
      <w:pPr>
        <w:pStyle w:val="BodyText"/>
        <w:ind w:left="947" w:right="105"/>
        <w:jc w:val="both"/>
      </w:pPr>
      <w:r w:rsidRPr="00F62619">
        <w:t xml:space="preserve">The Workplace Violence Advisory Team will be comprised of the Personnel </w:t>
      </w:r>
      <w:r w:rsidR="00F62619">
        <w:t>Administrator</w:t>
      </w:r>
      <w:r w:rsidRPr="00F62619">
        <w:t xml:space="preserve">, </w:t>
      </w:r>
      <w:r w:rsidR="00F62619">
        <w:t xml:space="preserve">Mayor </w:t>
      </w:r>
      <w:r w:rsidRPr="00F62619">
        <w:t xml:space="preserve">and </w:t>
      </w:r>
      <w:r w:rsidR="00F62619">
        <w:t>one Designated Trustee</w:t>
      </w:r>
      <w:r w:rsidRPr="00F62619">
        <w:t xml:space="preserve">.  The Workplace Violence Advisory Team </w:t>
      </w:r>
      <w:r w:rsidRPr="00F62619">
        <w:rPr>
          <w:spacing w:val="-3"/>
        </w:rPr>
        <w:t>will</w:t>
      </w:r>
      <w:r w:rsidRPr="00F62619">
        <w:rPr>
          <w:spacing w:val="48"/>
        </w:rPr>
        <w:t xml:space="preserve"> </w:t>
      </w:r>
      <w:r w:rsidRPr="00F62619">
        <w:t>make changes to the policy/program as appropriate and be responsible for investigating reports of workplace violence incidents. Policy/program changes will be provided to the</w:t>
      </w:r>
      <w:r w:rsidRPr="00F62619">
        <w:rPr>
          <w:spacing w:val="-7"/>
        </w:rPr>
        <w:t xml:space="preserve"> </w:t>
      </w:r>
      <w:r w:rsidRPr="00F62619">
        <w:t>employees.</w:t>
      </w:r>
    </w:p>
    <w:p w14:paraId="05B85FB1" w14:textId="77777777" w:rsidR="00170F91" w:rsidRPr="00F62619" w:rsidRDefault="00170F91">
      <w:pPr>
        <w:pStyle w:val="BodyText"/>
      </w:pPr>
    </w:p>
    <w:p w14:paraId="0D3BB1FE" w14:textId="7EC720E2" w:rsidR="00170F91" w:rsidRPr="00F62619" w:rsidRDefault="00BA2CF1">
      <w:pPr>
        <w:pStyle w:val="BodyText"/>
        <w:ind w:left="947" w:right="105"/>
        <w:jc w:val="both"/>
      </w:pPr>
      <w:r w:rsidRPr="00F62619">
        <w:t xml:space="preserve">The Workplace Violence Committee includes members of the workplace Violence Advisory Team, Risk Assessment Team, authorized management and </w:t>
      </w:r>
      <w:r w:rsidR="00F62619">
        <w:t xml:space="preserve">authorized </w:t>
      </w:r>
      <w:r w:rsidRPr="00F62619">
        <w:t>employee</w:t>
      </w:r>
      <w:r w:rsidR="00F62619">
        <w:t>.</w:t>
      </w:r>
    </w:p>
    <w:p w14:paraId="46280296" w14:textId="77777777" w:rsidR="00170F91" w:rsidRPr="00F62619" w:rsidRDefault="00170F91">
      <w:pPr>
        <w:pStyle w:val="BodyText"/>
      </w:pPr>
    </w:p>
    <w:p w14:paraId="07F81FDE" w14:textId="77777777" w:rsidR="00170F91" w:rsidRPr="00F62619" w:rsidRDefault="00BA2CF1">
      <w:pPr>
        <w:pStyle w:val="Heading2"/>
        <w:ind w:left="947"/>
        <w:jc w:val="both"/>
        <w:rPr>
          <w:rFonts w:ascii="Calibri"/>
        </w:rPr>
      </w:pPr>
      <w:r w:rsidRPr="00F62619">
        <w:rPr>
          <w:rFonts w:ascii="Calibri"/>
          <w:u w:val="single"/>
        </w:rPr>
        <w:t>Identified Risk Factors</w:t>
      </w:r>
    </w:p>
    <w:p w14:paraId="54EB464A" w14:textId="77777777" w:rsidR="00170F91" w:rsidRPr="00F62619" w:rsidRDefault="00BA2CF1">
      <w:pPr>
        <w:pStyle w:val="BodyText"/>
        <w:ind w:left="947"/>
        <w:jc w:val="both"/>
      </w:pPr>
      <w:r w:rsidRPr="00F62619">
        <w:t>The following factors have been identified as potentially placing employees at risk:</w:t>
      </w:r>
    </w:p>
    <w:p w14:paraId="60F45907" w14:textId="77777777" w:rsidR="00170F91" w:rsidRPr="00F62619" w:rsidRDefault="00BA2CF1">
      <w:pPr>
        <w:pStyle w:val="ListParagraph"/>
        <w:numPr>
          <w:ilvl w:val="0"/>
          <w:numId w:val="2"/>
        </w:numPr>
        <w:tabs>
          <w:tab w:val="left" w:pos="1308"/>
        </w:tabs>
        <w:spacing w:before="0"/>
        <w:jc w:val="both"/>
        <w:rPr>
          <w:sz w:val="24"/>
        </w:rPr>
      </w:pPr>
      <w:r w:rsidRPr="00F62619">
        <w:rPr>
          <w:sz w:val="24"/>
        </w:rPr>
        <w:t>Working in public</w:t>
      </w:r>
      <w:r w:rsidRPr="00F62619">
        <w:rPr>
          <w:spacing w:val="-2"/>
          <w:sz w:val="24"/>
        </w:rPr>
        <w:t xml:space="preserve"> </w:t>
      </w:r>
      <w:r w:rsidRPr="00F62619">
        <w:rPr>
          <w:sz w:val="24"/>
        </w:rPr>
        <w:t>settings</w:t>
      </w:r>
    </w:p>
    <w:p w14:paraId="19083AB6" w14:textId="77777777" w:rsidR="00170F91" w:rsidRPr="00F62619" w:rsidRDefault="00BA2CF1">
      <w:pPr>
        <w:pStyle w:val="ListParagraph"/>
        <w:numPr>
          <w:ilvl w:val="0"/>
          <w:numId w:val="2"/>
        </w:numPr>
        <w:tabs>
          <w:tab w:val="left" w:pos="1308"/>
        </w:tabs>
        <w:spacing w:before="0"/>
        <w:jc w:val="both"/>
        <w:rPr>
          <w:sz w:val="24"/>
        </w:rPr>
      </w:pPr>
      <w:r w:rsidRPr="00F62619">
        <w:rPr>
          <w:sz w:val="24"/>
        </w:rPr>
        <w:t>Working late night or early morning</w:t>
      </w:r>
      <w:r w:rsidRPr="00F62619">
        <w:rPr>
          <w:spacing w:val="-3"/>
          <w:sz w:val="24"/>
        </w:rPr>
        <w:t xml:space="preserve"> </w:t>
      </w:r>
      <w:r w:rsidRPr="00F62619">
        <w:rPr>
          <w:sz w:val="24"/>
        </w:rPr>
        <w:t>hours</w:t>
      </w:r>
    </w:p>
    <w:p w14:paraId="6BC1116F" w14:textId="77777777" w:rsidR="00170F91" w:rsidRPr="00F62619" w:rsidRDefault="00BA2CF1">
      <w:pPr>
        <w:pStyle w:val="ListParagraph"/>
        <w:numPr>
          <w:ilvl w:val="0"/>
          <w:numId w:val="2"/>
        </w:numPr>
        <w:tabs>
          <w:tab w:val="left" w:pos="1308"/>
        </w:tabs>
        <w:spacing w:before="0"/>
        <w:jc w:val="both"/>
        <w:rPr>
          <w:sz w:val="24"/>
        </w:rPr>
      </w:pPr>
      <w:r w:rsidRPr="00F62619">
        <w:rPr>
          <w:sz w:val="24"/>
        </w:rPr>
        <w:t>Exchanging money with the</w:t>
      </w:r>
      <w:r w:rsidRPr="00F62619">
        <w:rPr>
          <w:spacing w:val="-2"/>
          <w:sz w:val="24"/>
        </w:rPr>
        <w:t xml:space="preserve"> </w:t>
      </w:r>
      <w:r w:rsidRPr="00F62619">
        <w:rPr>
          <w:sz w:val="24"/>
        </w:rPr>
        <w:t>public</w:t>
      </w:r>
    </w:p>
    <w:p w14:paraId="68C6CDCD" w14:textId="77777777" w:rsidR="00170F91" w:rsidRPr="00F62619" w:rsidRDefault="00BA2CF1">
      <w:pPr>
        <w:pStyle w:val="ListParagraph"/>
        <w:numPr>
          <w:ilvl w:val="0"/>
          <w:numId w:val="2"/>
        </w:numPr>
        <w:tabs>
          <w:tab w:val="left" w:pos="1308"/>
        </w:tabs>
        <w:spacing w:before="0"/>
        <w:jc w:val="both"/>
        <w:rPr>
          <w:sz w:val="24"/>
        </w:rPr>
      </w:pPr>
      <w:r w:rsidRPr="00F62619">
        <w:rPr>
          <w:sz w:val="24"/>
        </w:rPr>
        <w:t>Working alone or in small</w:t>
      </w:r>
      <w:r w:rsidRPr="00F62619">
        <w:rPr>
          <w:spacing w:val="-4"/>
          <w:sz w:val="24"/>
        </w:rPr>
        <w:t xml:space="preserve"> </w:t>
      </w:r>
      <w:r w:rsidRPr="00F62619">
        <w:rPr>
          <w:sz w:val="24"/>
        </w:rPr>
        <w:t>numbers</w:t>
      </w:r>
    </w:p>
    <w:p w14:paraId="2DD222B1" w14:textId="77777777" w:rsidR="00170F91" w:rsidRPr="00F62619" w:rsidRDefault="00BA2CF1">
      <w:pPr>
        <w:pStyle w:val="ListParagraph"/>
        <w:numPr>
          <w:ilvl w:val="0"/>
          <w:numId w:val="2"/>
        </w:numPr>
        <w:tabs>
          <w:tab w:val="left" w:pos="1308"/>
        </w:tabs>
        <w:spacing w:before="0"/>
        <w:jc w:val="both"/>
        <w:rPr>
          <w:sz w:val="24"/>
        </w:rPr>
      </w:pPr>
      <w:r w:rsidRPr="00F62619">
        <w:rPr>
          <w:sz w:val="24"/>
        </w:rPr>
        <w:t>Working in a location with uncontrolled access to the</w:t>
      </w:r>
      <w:r w:rsidRPr="00F62619">
        <w:rPr>
          <w:spacing w:val="-6"/>
          <w:sz w:val="24"/>
        </w:rPr>
        <w:t xml:space="preserve"> </w:t>
      </w:r>
      <w:r w:rsidRPr="00F62619">
        <w:rPr>
          <w:sz w:val="24"/>
        </w:rPr>
        <w:t>public</w:t>
      </w:r>
    </w:p>
    <w:p w14:paraId="7189A562" w14:textId="77777777" w:rsidR="00170F91" w:rsidRPr="00F62619" w:rsidRDefault="00BA2CF1">
      <w:pPr>
        <w:pStyle w:val="ListParagraph"/>
        <w:numPr>
          <w:ilvl w:val="0"/>
          <w:numId w:val="2"/>
        </w:numPr>
        <w:tabs>
          <w:tab w:val="left" w:pos="1308"/>
        </w:tabs>
        <w:spacing w:before="0"/>
        <w:jc w:val="both"/>
        <w:rPr>
          <w:sz w:val="24"/>
        </w:rPr>
      </w:pPr>
      <w:r w:rsidRPr="00F62619">
        <w:rPr>
          <w:sz w:val="24"/>
        </w:rPr>
        <w:t>Working in areas of isolation and/or known security</w:t>
      </w:r>
      <w:r w:rsidRPr="00F62619">
        <w:rPr>
          <w:spacing w:val="-5"/>
          <w:sz w:val="24"/>
        </w:rPr>
        <w:t xml:space="preserve"> </w:t>
      </w:r>
      <w:r w:rsidRPr="00F62619">
        <w:rPr>
          <w:sz w:val="24"/>
        </w:rPr>
        <w:t>problems</w:t>
      </w:r>
    </w:p>
    <w:p w14:paraId="489A8C93" w14:textId="77777777" w:rsidR="00170F91" w:rsidRPr="00F62619" w:rsidRDefault="00BA2CF1">
      <w:pPr>
        <w:pStyle w:val="ListParagraph"/>
        <w:numPr>
          <w:ilvl w:val="0"/>
          <w:numId w:val="2"/>
        </w:numPr>
        <w:tabs>
          <w:tab w:val="left" w:pos="1307"/>
          <w:tab w:val="left" w:pos="1308"/>
        </w:tabs>
        <w:spacing w:before="0"/>
        <w:ind w:right="106"/>
        <w:rPr>
          <w:sz w:val="24"/>
        </w:rPr>
      </w:pPr>
      <w:r w:rsidRPr="00F62619">
        <w:rPr>
          <w:sz w:val="24"/>
        </w:rPr>
        <w:t>Working with clients or persons with a known history of violent behavior or behavior disorders</w:t>
      </w:r>
    </w:p>
    <w:p w14:paraId="6C0FB380" w14:textId="77777777" w:rsidR="00170F91" w:rsidRPr="00F62619" w:rsidRDefault="00170F91">
      <w:pPr>
        <w:pStyle w:val="BodyText"/>
      </w:pPr>
    </w:p>
    <w:p w14:paraId="31661602" w14:textId="77777777" w:rsidR="00170F91" w:rsidRPr="00F62619" w:rsidRDefault="00BA2CF1">
      <w:pPr>
        <w:pStyle w:val="Heading2"/>
        <w:ind w:left="947"/>
        <w:rPr>
          <w:rFonts w:ascii="Calibri"/>
        </w:rPr>
      </w:pPr>
      <w:r w:rsidRPr="00F62619">
        <w:rPr>
          <w:rFonts w:ascii="Calibri"/>
          <w:u w:val="single"/>
        </w:rPr>
        <w:t>Prevention Control Measures</w:t>
      </w:r>
    </w:p>
    <w:p w14:paraId="346722C5" w14:textId="77777777" w:rsidR="00170F91" w:rsidRPr="00F62619" w:rsidRDefault="00BA2CF1">
      <w:pPr>
        <w:pStyle w:val="BodyText"/>
        <w:ind w:left="947" w:right="106"/>
        <w:jc w:val="both"/>
      </w:pPr>
      <w:r w:rsidRPr="00F62619">
        <w:t>The following control measures have been put in place to eliminate or reduce the risk of workplace violence. These control measures may be amended from time to time as a result of continuing risk assessments. Each risk area has been evaluated and addressed according to the following:</w:t>
      </w:r>
    </w:p>
    <w:p w14:paraId="73ADA373" w14:textId="77777777" w:rsidR="00170F91" w:rsidRPr="00F62619" w:rsidRDefault="00BA2CF1">
      <w:pPr>
        <w:pStyle w:val="ListParagraph"/>
        <w:numPr>
          <w:ilvl w:val="0"/>
          <w:numId w:val="2"/>
        </w:numPr>
        <w:tabs>
          <w:tab w:val="left" w:pos="1307"/>
          <w:tab w:val="left" w:pos="1308"/>
        </w:tabs>
        <w:spacing w:before="0"/>
        <w:ind w:right="106"/>
        <w:rPr>
          <w:sz w:val="24"/>
        </w:rPr>
      </w:pPr>
      <w:r w:rsidRPr="00F62619">
        <w:rPr>
          <w:sz w:val="24"/>
        </w:rPr>
        <w:t xml:space="preserve">Engineering controls which eliminate or reduce the hazard through substitution or design </w:t>
      </w:r>
      <w:r w:rsidRPr="00F62619">
        <w:rPr>
          <w:spacing w:val="-7"/>
          <w:sz w:val="24"/>
        </w:rPr>
        <w:t xml:space="preserve">of </w:t>
      </w:r>
      <w:r w:rsidRPr="00F62619">
        <w:rPr>
          <w:sz w:val="24"/>
        </w:rPr>
        <w:t>the physical</w:t>
      </w:r>
      <w:r w:rsidRPr="00F62619">
        <w:rPr>
          <w:spacing w:val="-3"/>
          <w:sz w:val="24"/>
        </w:rPr>
        <w:t xml:space="preserve"> </w:t>
      </w:r>
      <w:r w:rsidRPr="00F62619">
        <w:rPr>
          <w:sz w:val="24"/>
        </w:rPr>
        <w:t>environment</w:t>
      </w:r>
    </w:p>
    <w:p w14:paraId="67646258" w14:textId="18C91665" w:rsidR="00170F91" w:rsidRPr="00F62619" w:rsidRDefault="00BA2CF1">
      <w:pPr>
        <w:pStyle w:val="ListParagraph"/>
        <w:numPr>
          <w:ilvl w:val="0"/>
          <w:numId w:val="2"/>
        </w:numPr>
        <w:tabs>
          <w:tab w:val="left" w:pos="1307"/>
          <w:tab w:val="left" w:pos="1308"/>
        </w:tabs>
        <w:spacing w:before="0"/>
        <w:ind w:right="106"/>
        <w:rPr>
          <w:sz w:val="24"/>
        </w:rPr>
      </w:pPr>
      <w:r w:rsidRPr="00F62619">
        <w:rPr>
          <w:sz w:val="24"/>
        </w:rPr>
        <w:t xml:space="preserve">Administrative or work practice controls which eliminate or reduce the hazard by changing </w:t>
      </w:r>
      <w:r w:rsidR="000238D1">
        <w:rPr>
          <w:sz w:val="24"/>
        </w:rPr>
        <w:t xml:space="preserve">Village of Homer </w:t>
      </w:r>
      <w:r w:rsidRPr="00F62619">
        <w:rPr>
          <w:sz w:val="24"/>
        </w:rPr>
        <w:t>policies or</w:t>
      </w:r>
      <w:r w:rsidRPr="00F62619">
        <w:rPr>
          <w:spacing w:val="-4"/>
          <w:sz w:val="24"/>
        </w:rPr>
        <w:t xml:space="preserve"> </w:t>
      </w:r>
      <w:r w:rsidRPr="00F62619">
        <w:rPr>
          <w:sz w:val="24"/>
        </w:rPr>
        <w:t>procedures</w:t>
      </w:r>
    </w:p>
    <w:p w14:paraId="111DB5A5" w14:textId="77777777" w:rsidR="00170F91" w:rsidRPr="00F62619" w:rsidRDefault="00BA2CF1">
      <w:pPr>
        <w:pStyle w:val="ListParagraph"/>
        <w:numPr>
          <w:ilvl w:val="0"/>
          <w:numId w:val="2"/>
        </w:numPr>
        <w:tabs>
          <w:tab w:val="left" w:pos="1307"/>
          <w:tab w:val="left" w:pos="1308"/>
        </w:tabs>
        <w:spacing w:before="0"/>
        <w:ind w:right="106"/>
        <w:rPr>
          <w:sz w:val="24"/>
        </w:rPr>
      </w:pPr>
      <w:r w:rsidRPr="00F62619">
        <w:rPr>
          <w:sz w:val="24"/>
        </w:rPr>
        <w:t xml:space="preserve">Personal protective equipment which reduce the hazard through safety devices for </w:t>
      </w:r>
      <w:r w:rsidRPr="00F62619">
        <w:rPr>
          <w:spacing w:val="-5"/>
          <w:sz w:val="24"/>
        </w:rPr>
        <w:t xml:space="preserve">the </w:t>
      </w:r>
      <w:r w:rsidRPr="00F62619">
        <w:rPr>
          <w:sz w:val="24"/>
        </w:rPr>
        <w:t>individual.</w:t>
      </w:r>
    </w:p>
    <w:p w14:paraId="3BCE2F18" w14:textId="77777777" w:rsidR="00170F91" w:rsidRPr="00F62619" w:rsidRDefault="00170F91">
      <w:pPr>
        <w:pStyle w:val="BodyText"/>
      </w:pPr>
    </w:p>
    <w:p w14:paraId="6FF16F60" w14:textId="77777777" w:rsidR="00170F91" w:rsidRPr="00F62619" w:rsidRDefault="00BA2CF1">
      <w:pPr>
        <w:pStyle w:val="Heading2"/>
        <w:ind w:left="947"/>
        <w:rPr>
          <w:rFonts w:ascii="Calibri"/>
        </w:rPr>
      </w:pPr>
      <w:r w:rsidRPr="00F62619">
        <w:rPr>
          <w:rFonts w:ascii="Calibri"/>
          <w:u w:val="single"/>
        </w:rPr>
        <w:t>Reporting of Incidents</w:t>
      </w:r>
    </w:p>
    <w:p w14:paraId="1C4AB6E7" w14:textId="237CF757" w:rsidR="00170F91" w:rsidRDefault="00BA2CF1">
      <w:pPr>
        <w:pStyle w:val="BodyText"/>
        <w:spacing w:before="120"/>
        <w:ind w:left="947" w:right="106"/>
        <w:jc w:val="both"/>
      </w:pPr>
      <w:r w:rsidRPr="00F62619">
        <w:t>It is the responsibility of all employees</w:t>
      </w:r>
      <w:r w:rsidR="00F62619">
        <w:t xml:space="preserve"> and volunteers</w:t>
      </w:r>
      <w:r w:rsidRPr="00F62619">
        <w:t xml:space="preserve"> to report threatening behavior to th</w:t>
      </w:r>
      <w:r>
        <w:t>eir supervisor or department head immediately; if the supervisor and/or department head is unavailable</w:t>
      </w:r>
      <w:r>
        <w:rPr>
          <w:spacing w:val="36"/>
        </w:rPr>
        <w:t xml:space="preserve"> </w:t>
      </w:r>
      <w:r>
        <w:rPr>
          <w:spacing w:val="-4"/>
        </w:rPr>
        <w:t xml:space="preserve">the </w:t>
      </w:r>
      <w:r>
        <w:t xml:space="preserve">report should be made to the </w:t>
      </w:r>
      <w:r w:rsidR="00F62619">
        <w:t>Personnel Administrator, Village Clerk,</w:t>
      </w:r>
      <w:r>
        <w:t xml:space="preserve"> or </w:t>
      </w:r>
      <w:r w:rsidR="00F62619">
        <w:t>Mayor</w:t>
      </w:r>
      <w:r>
        <w:t>. Incidents of workplace violence, threats</w:t>
      </w:r>
      <w:r>
        <w:rPr>
          <w:spacing w:val="28"/>
        </w:rPr>
        <w:t xml:space="preserve"> </w:t>
      </w:r>
      <w:r>
        <w:t>of</w:t>
      </w:r>
      <w:r>
        <w:rPr>
          <w:spacing w:val="28"/>
        </w:rPr>
        <w:t xml:space="preserve"> </w:t>
      </w:r>
      <w:r>
        <w:t>workplace</w:t>
      </w:r>
      <w:r>
        <w:rPr>
          <w:spacing w:val="28"/>
        </w:rPr>
        <w:t xml:space="preserve"> </w:t>
      </w:r>
      <w:r>
        <w:t>violence,</w:t>
      </w:r>
      <w:r>
        <w:rPr>
          <w:spacing w:val="28"/>
        </w:rPr>
        <w:t xml:space="preserve"> </w:t>
      </w:r>
      <w:r>
        <w:t>or</w:t>
      </w:r>
      <w:r>
        <w:rPr>
          <w:spacing w:val="27"/>
        </w:rPr>
        <w:t xml:space="preserve"> </w:t>
      </w:r>
      <w:r>
        <w:t>observations</w:t>
      </w:r>
      <w:r>
        <w:rPr>
          <w:spacing w:val="28"/>
        </w:rPr>
        <w:t xml:space="preserve"> </w:t>
      </w:r>
      <w:r>
        <w:t>of</w:t>
      </w:r>
      <w:r>
        <w:rPr>
          <w:spacing w:val="28"/>
        </w:rPr>
        <w:t xml:space="preserve"> </w:t>
      </w:r>
      <w:r>
        <w:t>workplace</w:t>
      </w:r>
      <w:r>
        <w:rPr>
          <w:spacing w:val="28"/>
        </w:rPr>
        <w:t xml:space="preserve"> </w:t>
      </w:r>
      <w:r>
        <w:t>violence</w:t>
      </w:r>
      <w:r>
        <w:rPr>
          <w:spacing w:val="28"/>
        </w:rPr>
        <w:t xml:space="preserve"> </w:t>
      </w:r>
      <w:r>
        <w:t>are</w:t>
      </w:r>
      <w:r>
        <w:rPr>
          <w:spacing w:val="28"/>
        </w:rPr>
        <w:t xml:space="preserve"> </w:t>
      </w:r>
      <w:r>
        <w:t>not</w:t>
      </w:r>
      <w:r>
        <w:rPr>
          <w:spacing w:val="28"/>
        </w:rPr>
        <w:t xml:space="preserve"> </w:t>
      </w:r>
      <w:r>
        <w:t>to</w:t>
      </w:r>
      <w:r>
        <w:rPr>
          <w:spacing w:val="27"/>
        </w:rPr>
        <w:t xml:space="preserve"> </w:t>
      </w:r>
      <w:r>
        <w:t>be</w:t>
      </w:r>
      <w:r>
        <w:rPr>
          <w:spacing w:val="27"/>
        </w:rPr>
        <w:t xml:space="preserve"> </w:t>
      </w:r>
      <w:r>
        <w:t>ignored</w:t>
      </w:r>
      <w:r>
        <w:rPr>
          <w:spacing w:val="27"/>
        </w:rPr>
        <w:t xml:space="preserve"> </w:t>
      </w:r>
      <w:r>
        <w:rPr>
          <w:spacing w:val="-6"/>
        </w:rPr>
        <w:t>by</w:t>
      </w:r>
    </w:p>
    <w:p w14:paraId="79578DA9" w14:textId="77777777" w:rsidR="00170F91" w:rsidRDefault="00170F91">
      <w:pPr>
        <w:jc w:val="both"/>
        <w:sectPr w:rsidR="00170F91">
          <w:pgSz w:w="12240" w:h="15840"/>
          <w:pgMar w:top="920" w:right="900" w:bottom="1000" w:left="780" w:header="0" w:footer="813" w:gutter="0"/>
          <w:cols w:space="720"/>
        </w:sectPr>
      </w:pPr>
    </w:p>
    <w:p w14:paraId="2EE2931E" w14:textId="7CE1895D" w:rsidR="00170F91" w:rsidRDefault="00BA2CF1">
      <w:pPr>
        <w:pStyle w:val="BodyText"/>
        <w:spacing w:before="88"/>
        <w:ind w:left="947" w:right="106"/>
        <w:jc w:val="both"/>
      </w:pPr>
      <w:r>
        <w:lastRenderedPageBreak/>
        <w:t xml:space="preserve">any </w:t>
      </w:r>
      <w:r w:rsidR="00F62619">
        <w:t>Village of Homer</w:t>
      </w:r>
      <w:r>
        <w:t xml:space="preserve"> employee</w:t>
      </w:r>
      <w:r w:rsidR="00F62619">
        <w:t xml:space="preserve"> or volunteer</w:t>
      </w:r>
      <w:r>
        <w:t xml:space="preserve">. Workplace violence should promptly be reported using the Workplace Violence Incident Report form at the end of this policy. Additionally, </w:t>
      </w:r>
      <w:r w:rsidR="00F62619">
        <w:t xml:space="preserve">Village of Homer </w:t>
      </w:r>
      <w:r>
        <w:t xml:space="preserve">employees </w:t>
      </w:r>
      <w:r w:rsidR="00F62619">
        <w:t xml:space="preserve">and volunteers </w:t>
      </w:r>
      <w:r>
        <w:t>are encouraged to report behavior that they reasonably believe poses a potential for workplace violence.</w:t>
      </w:r>
    </w:p>
    <w:p w14:paraId="4532B027" w14:textId="77777777" w:rsidR="00170F91" w:rsidRDefault="00170F91">
      <w:pPr>
        <w:pStyle w:val="BodyText"/>
        <w:spacing w:before="12"/>
        <w:rPr>
          <w:sz w:val="23"/>
        </w:rPr>
      </w:pPr>
    </w:p>
    <w:p w14:paraId="449CA23B" w14:textId="73E4484E" w:rsidR="00170F91" w:rsidRDefault="00BA2CF1">
      <w:pPr>
        <w:pStyle w:val="BodyText"/>
        <w:ind w:left="947" w:right="106"/>
        <w:jc w:val="both"/>
      </w:pPr>
      <w:r>
        <w:t xml:space="preserve">Any person experiencing or witnessing imminent danger or actual violence involving weapons or personal injury should call 911 immediately. All individuals who believe a crime has been committed against them have the right, and are encouraged, to report the incident to the appropriate law enforcement agency. Employees </w:t>
      </w:r>
      <w:r w:rsidR="00F62619">
        <w:t xml:space="preserve">or volunteers </w:t>
      </w:r>
      <w:r>
        <w:t>who make false and malicious complaints of workplace violence, as opposed to complaints which, even if erroneous, are made in good faith, will be subject to disciplinary action and/or referral to law enforcement authorities as appropriate.</w:t>
      </w:r>
    </w:p>
    <w:p w14:paraId="48089803" w14:textId="77777777" w:rsidR="00170F91" w:rsidRDefault="00170F91">
      <w:pPr>
        <w:pStyle w:val="BodyText"/>
      </w:pPr>
    </w:p>
    <w:p w14:paraId="0CBC781F" w14:textId="77777777" w:rsidR="00170F91" w:rsidRDefault="00BA2CF1">
      <w:pPr>
        <w:pStyle w:val="Heading2"/>
        <w:ind w:left="947"/>
        <w:rPr>
          <w:rFonts w:ascii="Calibri"/>
        </w:rPr>
      </w:pPr>
      <w:r>
        <w:rPr>
          <w:rFonts w:ascii="Calibri"/>
          <w:u w:val="single"/>
        </w:rPr>
        <w:t>Administrative Procedures for Incident Reporting</w:t>
      </w:r>
    </w:p>
    <w:p w14:paraId="3558E640" w14:textId="5D4FCAB5" w:rsidR="00170F91" w:rsidRDefault="00BA2CF1">
      <w:pPr>
        <w:pStyle w:val="ListParagraph"/>
        <w:numPr>
          <w:ilvl w:val="0"/>
          <w:numId w:val="1"/>
        </w:numPr>
        <w:tabs>
          <w:tab w:val="left" w:pos="1667"/>
          <w:tab w:val="left" w:pos="1668"/>
        </w:tabs>
        <w:ind w:right="106"/>
        <w:rPr>
          <w:sz w:val="24"/>
        </w:rPr>
      </w:pPr>
      <w:r>
        <w:rPr>
          <w:sz w:val="24"/>
        </w:rPr>
        <w:t xml:space="preserve">The supervisor or department head to whom the employee </w:t>
      </w:r>
      <w:r w:rsidR="00F62619">
        <w:rPr>
          <w:sz w:val="24"/>
        </w:rPr>
        <w:t xml:space="preserve">or volunteer </w:t>
      </w:r>
      <w:r>
        <w:rPr>
          <w:sz w:val="24"/>
        </w:rPr>
        <w:t xml:space="preserve">reports the threat will review the threat with that employee </w:t>
      </w:r>
      <w:r w:rsidR="00F62619">
        <w:rPr>
          <w:sz w:val="24"/>
        </w:rPr>
        <w:t xml:space="preserve">or volunteer </w:t>
      </w:r>
      <w:r>
        <w:rPr>
          <w:sz w:val="24"/>
        </w:rPr>
        <w:t>and with any other appropriate</w:t>
      </w:r>
      <w:r>
        <w:rPr>
          <w:spacing w:val="-5"/>
          <w:sz w:val="24"/>
        </w:rPr>
        <w:t xml:space="preserve"> </w:t>
      </w:r>
      <w:r>
        <w:rPr>
          <w:sz w:val="24"/>
        </w:rPr>
        <w:t>staff.</w:t>
      </w:r>
    </w:p>
    <w:p w14:paraId="2E85E670" w14:textId="77777777" w:rsidR="00170F91" w:rsidRDefault="00BA2CF1">
      <w:pPr>
        <w:pStyle w:val="ListParagraph"/>
        <w:numPr>
          <w:ilvl w:val="0"/>
          <w:numId w:val="1"/>
        </w:numPr>
        <w:tabs>
          <w:tab w:val="left" w:pos="1667"/>
          <w:tab w:val="left" w:pos="1668"/>
        </w:tabs>
        <w:ind w:right="105"/>
        <w:rPr>
          <w:sz w:val="24"/>
        </w:rPr>
      </w:pPr>
      <w:r>
        <w:rPr>
          <w:sz w:val="24"/>
        </w:rPr>
        <w:t>The supervisor or department head will notify all appropriate personnel, including law enforcement, if</w:t>
      </w:r>
      <w:r>
        <w:rPr>
          <w:spacing w:val="-1"/>
          <w:sz w:val="24"/>
        </w:rPr>
        <w:t xml:space="preserve"> </w:t>
      </w:r>
      <w:r>
        <w:rPr>
          <w:sz w:val="24"/>
        </w:rPr>
        <w:t>necessary.</w:t>
      </w:r>
    </w:p>
    <w:p w14:paraId="61E63193" w14:textId="01894866" w:rsidR="00170F91" w:rsidRDefault="00BA2CF1">
      <w:pPr>
        <w:pStyle w:val="ListParagraph"/>
        <w:numPr>
          <w:ilvl w:val="0"/>
          <w:numId w:val="1"/>
        </w:numPr>
        <w:tabs>
          <w:tab w:val="left" w:pos="1668"/>
        </w:tabs>
        <w:ind w:right="106"/>
        <w:jc w:val="both"/>
        <w:rPr>
          <w:sz w:val="24"/>
        </w:rPr>
      </w:pPr>
      <w:r>
        <w:rPr>
          <w:sz w:val="24"/>
        </w:rPr>
        <w:t xml:space="preserve">The supervisor or department head will complete the Workplace Violence Incident </w:t>
      </w:r>
      <w:r>
        <w:rPr>
          <w:spacing w:val="-3"/>
          <w:sz w:val="24"/>
        </w:rPr>
        <w:t xml:space="preserve">Report </w:t>
      </w:r>
      <w:r>
        <w:rPr>
          <w:sz w:val="24"/>
        </w:rPr>
        <w:t xml:space="preserve">and forward it to the Personnel </w:t>
      </w:r>
      <w:r w:rsidR="00F62619">
        <w:rPr>
          <w:sz w:val="24"/>
        </w:rPr>
        <w:t>Administrator</w:t>
      </w:r>
      <w:r>
        <w:rPr>
          <w:sz w:val="24"/>
        </w:rPr>
        <w:t xml:space="preserve"> who will convene the Workplace Violence Advisory Team.</w:t>
      </w:r>
    </w:p>
    <w:p w14:paraId="5708BAE7" w14:textId="77777777" w:rsidR="00170F91" w:rsidRDefault="00BA2CF1">
      <w:pPr>
        <w:pStyle w:val="Heading2"/>
        <w:spacing w:before="120"/>
        <w:ind w:left="947"/>
        <w:rPr>
          <w:rFonts w:ascii="Calibri"/>
        </w:rPr>
      </w:pPr>
      <w:r>
        <w:rPr>
          <w:rFonts w:ascii="Calibri"/>
          <w:u w:val="single"/>
        </w:rPr>
        <w:t>Incident Assessment</w:t>
      </w:r>
    </w:p>
    <w:p w14:paraId="04F71C58" w14:textId="77777777" w:rsidR="00170F91" w:rsidRDefault="00BA2CF1">
      <w:pPr>
        <w:pStyle w:val="BodyText"/>
        <w:spacing w:before="120"/>
        <w:ind w:left="947" w:right="106"/>
        <w:jc w:val="both"/>
      </w:pPr>
      <w:r>
        <w:t>The assessment of the threat is an evaluation of the threat itself and of the threatener. Together, these evaluations can help lead to an informed judgment on whether someone who has made a threat is likely to carry it out – a determination that is described as differentiating between when someone is making a threat versus posing a threat. Someone posing a threat, is defined as someone who is engaging in inappropriate behavior, verbal or nonverbal communication, or expression that would lead to the reasonable belief that an act has occurred or may occur which may lead to physical and/or psychological harm to the threatened, to others, or property.</w:t>
      </w:r>
    </w:p>
    <w:p w14:paraId="17070914" w14:textId="77777777" w:rsidR="00170F91" w:rsidRDefault="00170F91">
      <w:pPr>
        <w:pStyle w:val="BodyText"/>
      </w:pPr>
    </w:p>
    <w:p w14:paraId="03F40515" w14:textId="77777777" w:rsidR="00170F91" w:rsidRDefault="00BA2CF1">
      <w:pPr>
        <w:pStyle w:val="Heading2"/>
        <w:ind w:left="947"/>
        <w:rPr>
          <w:rFonts w:ascii="Calibri"/>
        </w:rPr>
      </w:pPr>
      <w:r>
        <w:rPr>
          <w:rFonts w:ascii="Calibri"/>
          <w:u w:val="single"/>
        </w:rPr>
        <w:t>Timeliness of Reporting</w:t>
      </w:r>
    </w:p>
    <w:p w14:paraId="4373AEAD" w14:textId="7DDF87E4" w:rsidR="00170F91" w:rsidRDefault="00BA2CF1">
      <w:pPr>
        <w:pStyle w:val="BodyText"/>
        <w:spacing w:before="120"/>
        <w:ind w:left="947" w:right="105"/>
        <w:jc w:val="both"/>
      </w:pPr>
      <w:r>
        <w:t xml:space="preserve">It is the policy of </w:t>
      </w:r>
      <w:r w:rsidR="00F62619">
        <w:t>the Village of Homer</w:t>
      </w:r>
      <w:r>
        <w:t xml:space="preserve"> to investigate reports of workplace violence in a reasonable time period. Because there are limits to </w:t>
      </w:r>
      <w:r w:rsidR="00F62619">
        <w:t>Village of Homer’s</w:t>
      </w:r>
      <w:r>
        <w:t xml:space="preserve"> ability to provide effective safeguards, primary responsibility for protecting against harm must remain with the threatened employee </w:t>
      </w:r>
      <w:r w:rsidR="00F62619">
        <w:t xml:space="preserve">or volunteer </w:t>
      </w:r>
      <w:r>
        <w:t>through the exercise of vigilance, common sense and his/her rights to police protection as a citizen. Nothing in this procedure limits the threatened employee from exercising his/her legal rights to make additional arrangements for protections which do not impede his/her ability to perform his/her work duties.</w:t>
      </w:r>
    </w:p>
    <w:p w14:paraId="4800F797" w14:textId="77777777" w:rsidR="00170F91" w:rsidRDefault="00170F91">
      <w:pPr>
        <w:pStyle w:val="BodyText"/>
      </w:pPr>
    </w:p>
    <w:p w14:paraId="68274667" w14:textId="77777777" w:rsidR="00170F91" w:rsidRDefault="00BA2CF1">
      <w:pPr>
        <w:pStyle w:val="Heading2"/>
        <w:ind w:left="947"/>
        <w:rPr>
          <w:rFonts w:ascii="Calibri"/>
        </w:rPr>
      </w:pPr>
      <w:r>
        <w:rPr>
          <w:rFonts w:ascii="Calibri"/>
          <w:u w:val="single"/>
        </w:rPr>
        <w:t>Review</w:t>
      </w:r>
    </w:p>
    <w:p w14:paraId="7E585361" w14:textId="77777777" w:rsidR="00170F91" w:rsidRDefault="00BA2CF1" w:rsidP="00F62619">
      <w:pPr>
        <w:pStyle w:val="BodyText"/>
        <w:ind w:left="947" w:right="235"/>
      </w:pPr>
      <w:r>
        <w:t xml:space="preserve">The Workplace Violence Incident reports will be maintained by the Personnel </w:t>
      </w:r>
      <w:r w:rsidR="00F62619">
        <w:t>Administrator</w:t>
      </w:r>
      <w:r>
        <w:t xml:space="preserve"> for use in the annual program review and updates with the </w:t>
      </w:r>
      <w:r w:rsidR="00F62619">
        <w:t>Village of Homer’s</w:t>
      </w:r>
      <w:r>
        <w:t xml:space="preserve"> Workplace Violence Committee. The Workplace Violence Committee, which includes authorized employee </w:t>
      </w:r>
      <w:r>
        <w:lastRenderedPageBreak/>
        <w:t>representatives, shall conduct a review of the Workplace Violence Incident Reports at least annually to identify trend</w:t>
      </w:r>
      <w:r w:rsidR="00F62619">
        <w:t>s</w:t>
      </w:r>
    </w:p>
    <w:p w14:paraId="28665D40" w14:textId="78916EE6" w:rsidR="00F62619" w:rsidRDefault="00F62619" w:rsidP="00F62619">
      <w:pPr>
        <w:pStyle w:val="BodyText"/>
        <w:ind w:left="947" w:right="235"/>
        <w:sectPr w:rsidR="00F62619">
          <w:pgSz w:w="12240" w:h="15840"/>
          <w:pgMar w:top="920" w:right="900" w:bottom="1000" w:left="780" w:header="0" w:footer="813" w:gutter="0"/>
          <w:cols w:space="720"/>
        </w:sectPr>
      </w:pPr>
    </w:p>
    <w:p w14:paraId="7A14354A" w14:textId="77777777" w:rsidR="00170F91" w:rsidRDefault="00BA2CF1" w:rsidP="00F62619">
      <w:pPr>
        <w:pStyle w:val="BodyText"/>
        <w:spacing w:before="88"/>
        <w:ind w:right="682" w:firstLine="720"/>
      </w:pPr>
      <w:r>
        <w:lastRenderedPageBreak/>
        <w:t>in the types of incidents in the workplace and review the effectiveness of mitigating actions taken.</w:t>
      </w:r>
    </w:p>
    <w:p w14:paraId="744D5E4D" w14:textId="77777777" w:rsidR="00170F91" w:rsidRDefault="00170F91">
      <w:pPr>
        <w:pStyle w:val="BodyText"/>
      </w:pPr>
    </w:p>
    <w:p w14:paraId="5727AB14" w14:textId="77777777" w:rsidR="00170F91" w:rsidRDefault="00BA2CF1">
      <w:pPr>
        <w:pStyle w:val="Heading2"/>
        <w:ind w:left="947"/>
        <w:jc w:val="both"/>
        <w:rPr>
          <w:rFonts w:ascii="Calibri"/>
        </w:rPr>
      </w:pPr>
      <w:r>
        <w:rPr>
          <w:rFonts w:ascii="Calibri"/>
          <w:u w:val="single"/>
        </w:rPr>
        <w:t>Confidentiality</w:t>
      </w:r>
    </w:p>
    <w:p w14:paraId="27DB08E4" w14:textId="7488E3C6" w:rsidR="00170F91" w:rsidRDefault="00BA2CF1">
      <w:pPr>
        <w:pStyle w:val="BodyText"/>
        <w:spacing w:before="120"/>
        <w:ind w:left="947" w:right="106"/>
        <w:jc w:val="both"/>
      </w:pPr>
      <w:r>
        <w:t xml:space="preserve">The </w:t>
      </w:r>
      <w:r w:rsidR="00F62619">
        <w:t>Village of Homer</w:t>
      </w:r>
      <w:r>
        <w:t xml:space="preserve"> shall maintain the confidentiality of investigations of workplace violence to  the fullest extent possible. The </w:t>
      </w:r>
      <w:r w:rsidR="00F62619">
        <w:t>Village of Homer</w:t>
      </w:r>
      <w:r>
        <w:t xml:space="preserve"> will act on the basis of anonymous complaints where it has </w:t>
      </w:r>
      <w:r>
        <w:rPr>
          <w:spacing w:val="-13"/>
        </w:rPr>
        <w:t xml:space="preserve">a </w:t>
      </w:r>
      <w:r>
        <w:t xml:space="preserve">reasonable basis to believe that there has been a violation of this policy and that the safety and well being of </w:t>
      </w:r>
      <w:r w:rsidR="00F62619">
        <w:t>Village of Homer</w:t>
      </w:r>
      <w:r>
        <w:t xml:space="preserve"> employees </w:t>
      </w:r>
      <w:r w:rsidR="00F62619">
        <w:t xml:space="preserve">and volunteers </w:t>
      </w:r>
      <w:r>
        <w:t>would be served by such</w:t>
      </w:r>
      <w:r>
        <w:rPr>
          <w:spacing w:val="-8"/>
        </w:rPr>
        <w:t xml:space="preserve"> </w:t>
      </w:r>
      <w:r>
        <w:t>action</w:t>
      </w:r>
    </w:p>
    <w:p w14:paraId="18F0D884" w14:textId="77777777" w:rsidR="00170F91" w:rsidRDefault="00170F91">
      <w:pPr>
        <w:pStyle w:val="BodyText"/>
      </w:pPr>
    </w:p>
    <w:p w14:paraId="6AAEF094" w14:textId="77777777" w:rsidR="00170F91" w:rsidRDefault="00BA2CF1">
      <w:pPr>
        <w:pStyle w:val="Heading2"/>
        <w:ind w:left="947"/>
        <w:jc w:val="both"/>
        <w:rPr>
          <w:rFonts w:ascii="Calibri"/>
        </w:rPr>
      </w:pPr>
      <w:r>
        <w:rPr>
          <w:rFonts w:ascii="Calibri"/>
          <w:u w:val="single"/>
        </w:rPr>
        <w:t>Employee Assistance Program (EAP)</w:t>
      </w:r>
    </w:p>
    <w:p w14:paraId="5450598C" w14:textId="2ACF89A3" w:rsidR="00170F91" w:rsidRDefault="00BA2CF1">
      <w:pPr>
        <w:pStyle w:val="BodyText"/>
        <w:spacing w:before="120"/>
        <w:ind w:left="947" w:right="106"/>
        <w:jc w:val="both"/>
      </w:pPr>
      <w:r>
        <w:t xml:space="preserve">The </w:t>
      </w:r>
      <w:r w:rsidR="00F62619">
        <w:t>Village of Homer</w:t>
      </w:r>
      <w:r>
        <w:t xml:space="preserve"> shall maintain an employee assistance program for all employees</w:t>
      </w:r>
      <w:r w:rsidR="00F62619">
        <w:t xml:space="preserve"> and volunteer firemen/ems personnel</w:t>
      </w:r>
      <w:r>
        <w:t xml:space="preserve"> to utilize for counseling purposes. Victims of workplace violence will be offered and encouraged to use this program and may access it by contacting the Personnel </w:t>
      </w:r>
      <w:r w:rsidR="00F62619">
        <w:t>Administrator.</w:t>
      </w:r>
    </w:p>
    <w:p w14:paraId="29882C66" w14:textId="77777777" w:rsidR="00170F91" w:rsidRDefault="00170F91">
      <w:pPr>
        <w:pStyle w:val="BodyText"/>
      </w:pPr>
    </w:p>
    <w:p w14:paraId="681C050B" w14:textId="77777777" w:rsidR="00170F91" w:rsidRDefault="00BA2CF1">
      <w:pPr>
        <w:pStyle w:val="Heading2"/>
        <w:ind w:left="947"/>
        <w:jc w:val="both"/>
        <w:rPr>
          <w:rFonts w:ascii="Calibri"/>
        </w:rPr>
      </w:pPr>
      <w:r>
        <w:rPr>
          <w:rFonts w:ascii="Calibri"/>
          <w:u w:val="single"/>
        </w:rPr>
        <w:t>Retaliation</w:t>
      </w:r>
    </w:p>
    <w:p w14:paraId="15FA557C" w14:textId="77777777" w:rsidR="00170F91" w:rsidRDefault="00BA2CF1">
      <w:pPr>
        <w:pStyle w:val="BodyText"/>
        <w:spacing w:before="120"/>
        <w:ind w:left="947" w:right="106"/>
        <w:jc w:val="both"/>
      </w:pPr>
      <w:r>
        <w:t>Retaliation against anyone acting in good faith who has made a complaint of workplace violence, who has reported witnessing workplace violence, or who has been involved in reporting, investigating, or responding to workplace violence is a violation of this policy. Those found responsible for retaliatory action may be subject to discipline up to and including termination.</w:t>
      </w:r>
    </w:p>
    <w:p w14:paraId="3FAE2B65" w14:textId="77777777" w:rsidR="00170F91" w:rsidRDefault="00170F91">
      <w:pPr>
        <w:pStyle w:val="BodyText"/>
      </w:pPr>
    </w:p>
    <w:p w14:paraId="17C3A81F" w14:textId="77777777" w:rsidR="00170F91" w:rsidRDefault="00BA2CF1">
      <w:pPr>
        <w:pStyle w:val="Heading2"/>
        <w:ind w:left="947"/>
        <w:jc w:val="both"/>
        <w:rPr>
          <w:rFonts w:ascii="Calibri"/>
        </w:rPr>
      </w:pPr>
      <w:r>
        <w:rPr>
          <w:rFonts w:ascii="Calibri"/>
          <w:u w:val="single"/>
        </w:rPr>
        <w:t>Education</w:t>
      </w:r>
    </w:p>
    <w:p w14:paraId="48156C5A" w14:textId="551FEB36" w:rsidR="00170F91" w:rsidRDefault="00BA2CF1">
      <w:pPr>
        <w:pStyle w:val="BodyText"/>
        <w:spacing w:before="120"/>
        <w:ind w:left="947" w:right="106"/>
        <w:jc w:val="both"/>
      </w:pPr>
      <w:r>
        <w:t xml:space="preserve">The </w:t>
      </w:r>
      <w:r w:rsidR="00922216">
        <w:t>Village of Homer</w:t>
      </w:r>
      <w:r>
        <w:t xml:space="preserve"> is responsible for the dissemination and enforcement of this policy as described herein, as well as for providing opportunities for training in the prevention and awareness of workplace violence. The </w:t>
      </w:r>
      <w:r w:rsidR="00922216">
        <w:t>Village of Homer Personnel Administrator</w:t>
      </w:r>
      <w:r>
        <w:t xml:space="preserve">, department heads and supervisors </w:t>
      </w:r>
      <w:r>
        <w:rPr>
          <w:spacing w:val="-4"/>
        </w:rPr>
        <w:t xml:space="preserve">are </w:t>
      </w:r>
      <w:r>
        <w:t xml:space="preserve">responsible to assist in identifying available training opportunities, as well as other resources </w:t>
      </w:r>
      <w:r>
        <w:rPr>
          <w:spacing w:val="-4"/>
        </w:rPr>
        <w:t xml:space="preserve">and </w:t>
      </w:r>
      <w:r>
        <w:t xml:space="preserve">tools, (such as reference materials detailing workplace violence warning signs) that can be incorporated into </w:t>
      </w:r>
      <w:r w:rsidR="000238D1">
        <w:t>Village of Homer</w:t>
      </w:r>
      <w:r>
        <w:t xml:space="preserve"> prevention materials for dissemination to </w:t>
      </w:r>
      <w:r w:rsidR="00922216">
        <w:t>Village of Homer</w:t>
      </w:r>
      <w:r>
        <w:t xml:space="preserve"> </w:t>
      </w:r>
      <w:r w:rsidR="00922216">
        <w:t>e</w:t>
      </w:r>
      <w:r>
        <w:t>mployees</w:t>
      </w:r>
      <w:r w:rsidR="00922216">
        <w:t xml:space="preserve"> and volunteers</w:t>
      </w:r>
      <w:r>
        <w:t>. Training topics will include the</w:t>
      </w:r>
      <w:r>
        <w:rPr>
          <w:spacing w:val="-3"/>
        </w:rPr>
        <w:t xml:space="preserve"> </w:t>
      </w:r>
      <w:r>
        <w:t>following:</w:t>
      </w:r>
    </w:p>
    <w:p w14:paraId="78EA9049" w14:textId="77777777" w:rsidR="00170F91" w:rsidRDefault="00170F91">
      <w:pPr>
        <w:pStyle w:val="BodyText"/>
      </w:pPr>
    </w:p>
    <w:p w14:paraId="59AE2752" w14:textId="77777777" w:rsidR="00170F91" w:rsidRDefault="00BA2CF1">
      <w:pPr>
        <w:pStyle w:val="ListParagraph"/>
        <w:numPr>
          <w:ilvl w:val="0"/>
          <w:numId w:val="2"/>
        </w:numPr>
        <w:tabs>
          <w:tab w:val="left" w:pos="1308"/>
        </w:tabs>
        <w:spacing w:before="0"/>
        <w:jc w:val="both"/>
        <w:rPr>
          <w:sz w:val="24"/>
        </w:rPr>
      </w:pPr>
      <w:r>
        <w:rPr>
          <w:sz w:val="24"/>
        </w:rPr>
        <w:t>Requirements of the Workplace Violence</w:t>
      </w:r>
      <w:r>
        <w:rPr>
          <w:spacing w:val="-5"/>
          <w:sz w:val="24"/>
        </w:rPr>
        <w:t xml:space="preserve"> </w:t>
      </w:r>
      <w:r>
        <w:rPr>
          <w:sz w:val="24"/>
        </w:rPr>
        <w:t>regulation</w:t>
      </w:r>
    </w:p>
    <w:p w14:paraId="092756B9" w14:textId="77777777" w:rsidR="00170F91" w:rsidRDefault="00BA2CF1">
      <w:pPr>
        <w:pStyle w:val="ListParagraph"/>
        <w:numPr>
          <w:ilvl w:val="0"/>
          <w:numId w:val="2"/>
        </w:numPr>
        <w:tabs>
          <w:tab w:val="left" w:pos="1308"/>
        </w:tabs>
        <w:spacing w:before="0"/>
        <w:jc w:val="both"/>
        <w:rPr>
          <w:sz w:val="24"/>
        </w:rPr>
      </w:pPr>
      <w:r>
        <w:rPr>
          <w:sz w:val="24"/>
        </w:rPr>
        <w:t>Details of the risk factors identified in the risk</w:t>
      </w:r>
      <w:r>
        <w:rPr>
          <w:spacing w:val="-6"/>
          <w:sz w:val="24"/>
        </w:rPr>
        <w:t xml:space="preserve"> </w:t>
      </w:r>
      <w:r>
        <w:rPr>
          <w:sz w:val="24"/>
        </w:rPr>
        <w:t>assessment</w:t>
      </w:r>
    </w:p>
    <w:p w14:paraId="4536BA31" w14:textId="3A4460DB" w:rsidR="00170F91" w:rsidRDefault="00BA2CF1">
      <w:pPr>
        <w:pStyle w:val="ListParagraph"/>
        <w:numPr>
          <w:ilvl w:val="0"/>
          <w:numId w:val="2"/>
        </w:numPr>
        <w:tabs>
          <w:tab w:val="left" w:pos="1308"/>
        </w:tabs>
        <w:spacing w:before="0"/>
        <w:jc w:val="both"/>
        <w:rPr>
          <w:sz w:val="24"/>
        </w:rPr>
      </w:pPr>
      <w:r>
        <w:rPr>
          <w:sz w:val="24"/>
        </w:rPr>
        <w:t>How employees</w:t>
      </w:r>
      <w:r w:rsidR="00922216">
        <w:rPr>
          <w:sz w:val="24"/>
        </w:rPr>
        <w:t xml:space="preserve"> and volunteers</w:t>
      </w:r>
      <w:r>
        <w:rPr>
          <w:sz w:val="24"/>
        </w:rPr>
        <w:t xml:space="preserve"> can protect themselves, report threats and</w:t>
      </w:r>
      <w:r>
        <w:rPr>
          <w:spacing w:val="-6"/>
          <w:sz w:val="24"/>
        </w:rPr>
        <w:t xml:space="preserve"> </w:t>
      </w:r>
      <w:r>
        <w:rPr>
          <w:sz w:val="24"/>
        </w:rPr>
        <w:t>incidents</w:t>
      </w:r>
    </w:p>
    <w:p w14:paraId="5F91D279" w14:textId="1A6E5E6D" w:rsidR="00170F91" w:rsidRDefault="00BA2CF1">
      <w:pPr>
        <w:pStyle w:val="ListParagraph"/>
        <w:numPr>
          <w:ilvl w:val="0"/>
          <w:numId w:val="2"/>
        </w:numPr>
        <w:tabs>
          <w:tab w:val="left" w:pos="1308"/>
        </w:tabs>
        <w:spacing w:before="0"/>
        <w:jc w:val="both"/>
        <w:rPr>
          <w:sz w:val="24"/>
        </w:rPr>
      </w:pPr>
      <w:r>
        <w:rPr>
          <w:sz w:val="24"/>
        </w:rPr>
        <w:t xml:space="preserve">Description and details of the </w:t>
      </w:r>
      <w:r w:rsidR="000238D1">
        <w:rPr>
          <w:sz w:val="24"/>
        </w:rPr>
        <w:t>Village of Homer</w:t>
      </w:r>
      <w:r>
        <w:rPr>
          <w:sz w:val="24"/>
        </w:rPr>
        <w:t>’s written Workplace Violence Prevention</w:t>
      </w:r>
      <w:r>
        <w:rPr>
          <w:spacing w:val="-8"/>
          <w:sz w:val="24"/>
        </w:rPr>
        <w:t xml:space="preserve"> </w:t>
      </w:r>
      <w:r>
        <w:rPr>
          <w:sz w:val="24"/>
        </w:rPr>
        <w:t>Program</w:t>
      </w:r>
    </w:p>
    <w:p w14:paraId="784462A4" w14:textId="482E3443" w:rsidR="00170F91" w:rsidRDefault="00BA2CF1">
      <w:pPr>
        <w:pStyle w:val="ListParagraph"/>
        <w:numPr>
          <w:ilvl w:val="0"/>
          <w:numId w:val="2"/>
        </w:numPr>
        <w:tabs>
          <w:tab w:val="left" w:pos="1308"/>
        </w:tabs>
        <w:spacing w:before="0"/>
        <w:jc w:val="both"/>
        <w:rPr>
          <w:sz w:val="24"/>
        </w:rPr>
      </w:pPr>
      <w:r>
        <w:rPr>
          <w:sz w:val="24"/>
        </w:rPr>
        <w:t>Training on dealing with potentially violent clients, coworkers,</w:t>
      </w:r>
      <w:r>
        <w:rPr>
          <w:spacing w:val="-5"/>
          <w:sz w:val="24"/>
        </w:rPr>
        <w:t xml:space="preserve"> </w:t>
      </w:r>
      <w:r>
        <w:rPr>
          <w:sz w:val="24"/>
        </w:rPr>
        <w:t>etc.</w:t>
      </w:r>
    </w:p>
    <w:p w14:paraId="728922FD" w14:textId="112C7A3D" w:rsidR="00170F91" w:rsidRDefault="00BA2CF1">
      <w:pPr>
        <w:pStyle w:val="ListParagraph"/>
        <w:numPr>
          <w:ilvl w:val="0"/>
          <w:numId w:val="2"/>
        </w:numPr>
        <w:tabs>
          <w:tab w:val="left" w:pos="1307"/>
          <w:tab w:val="left" w:pos="1308"/>
        </w:tabs>
        <w:spacing w:before="0"/>
        <w:ind w:right="106"/>
        <w:rPr>
          <w:sz w:val="24"/>
        </w:rPr>
      </w:pPr>
      <w:r>
        <w:rPr>
          <w:sz w:val="24"/>
        </w:rPr>
        <w:t xml:space="preserve">Where to obtain a copy of the </w:t>
      </w:r>
      <w:r w:rsidR="00922216">
        <w:rPr>
          <w:sz w:val="24"/>
        </w:rPr>
        <w:t xml:space="preserve">Village of Homer’s </w:t>
      </w:r>
      <w:r>
        <w:rPr>
          <w:sz w:val="24"/>
        </w:rPr>
        <w:t>Workplace Violence Prevention Policy/Program</w:t>
      </w:r>
    </w:p>
    <w:p w14:paraId="12103607" w14:textId="77777777" w:rsidR="00170F91" w:rsidRDefault="00170F91">
      <w:pPr>
        <w:pStyle w:val="BodyText"/>
        <w:rPr>
          <w:sz w:val="28"/>
        </w:rPr>
      </w:pPr>
    </w:p>
    <w:p w14:paraId="12F57699" w14:textId="04A75823" w:rsidR="00170F91" w:rsidRDefault="00BA2CF1">
      <w:pPr>
        <w:pStyle w:val="BodyText"/>
        <w:spacing w:before="244"/>
        <w:ind w:left="947" w:right="106"/>
        <w:jc w:val="both"/>
      </w:pPr>
      <w:r>
        <w:t xml:space="preserve">All </w:t>
      </w:r>
      <w:r w:rsidR="00922216">
        <w:t>Village of Homer</w:t>
      </w:r>
      <w:r>
        <w:t xml:space="preserve"> employees </w:t>
      </w:r>
      <w:r w:rsidR="00922216">
        <w:t xml:space="preserve">and volunteer firemen and ems personnel </w:t>
      </w:r>
      <w:r>
        <w:t xml:space="preserve">will receive workplace violence training during their new employee orientation and annually thereafter. It is the responsibility of the </w:t>
      </w:r>
      <w:r w:rsidR="00922216">
        <w:t>Personnel Administrator</w:t>
      </w:r>
      <w:r>
        <w:t xml:space="preserve"> and department heads to ensure that all employees </w:t>
      </w:r>
      <w:r>
        <w:lastRenderedPageBreak/>
        <w:t>receive this training.</w:t>
      </w:r>
    </w:p>
    <w:p w14:paraId="6DD38D11" w14:textId="77777777" w:rsidR="00170F91" w:rsidRDefault="00170F91">
      <w:pPr>
        <w:jc w:val="both"/>
        <w:sectPr w:rsidR="00170F91">
          <w:pgSz w:w="12240" w:h="15840"/>
          <w:pgMar w:top="920" w:right="900" w:bottom="1000" w:left="780" w:header="0" w:footer="813" w:gutter="0"/>
          <w:cols w:space="720"/>
        </w:sectPr>
      </w:pPr>
    </w:p>
    <w:p w14:paraId="67D7BBEF" w14:textId="77777777" w:rsidR="00170F91" w:rsidRDefault="00BA2CF1">
      <w:pPr>
        <w:pStyle w:val="Heading2"/>
        <w:spacing w:before="88"/>
        <w:ind w:left="947"/>
        <w:rPr>
          <w:rFonts w:ascii="Calibri"/>
        </w:rPr>
      </w:pPr>
      <w:r>
        <w:rPr>
          <w:rFonts w:ascii="Calibri"/>
          <w:u w:val="single"/>
        </w:rPr>
        <w:lastRenderedPageBreak/>
        <w:t>Firearms &amp; Weapons</w:t>
      </w:r>
    </w:p>
    <w:p w14:paraId="5A51BC47" w14:textId="002864BF" w:rsidR="00170F91" w:rsidRDefault="00BA2CF1">
      <w:pPr>
        <w:pStyle w:val="BodyText"/>
        <w:spacing w:before="120"/>
        <w:ind w:left="947" w:right="106"/>
        <w:jc w:val="both"/>
      </w:pPr>
      <w:r>
        <w:t xml:space="preserve">Firearms and weapons of any kind are prohibited while on </w:t>
      </w:r>
      <w:r w:rsidR="00922216">
        <w:t>Village of Homer</w:t>
      </w:r>
      <w:r>
        <w:t xml:space="preserve"> property; in </w:t>
      </w:r>
      <w:r w:rsidR="00922216">
        <w:t>Village of Homer</w:t>
      </w:r>
      <w:r>
        <w:t xml:space="preserve">-owned, leased, rental or personal vehicles while conducting </w:t>
      </w:r>
      <w:r w:rsidR="00922216">
        <w:t>Village of Homer</w:t>
      </w:r>
      <w:r>
        <w:t xml:space="preserve"> business; at work sites, constituent locations, or any other location during working hours or while representing the </w:t>
      </w:r>
      <w:r w:rsidR="00922216">
        <w:t>Village of Homer</w:t>
      </w:r>
      <w:r>
        <w:t>. Exceptions are granted for those who are required to carry firearms or weapons in accordance with their job responsibilities and/or for anyone who, with proper licensing, has received the required approval to carry a firearm or weapon due to an extreme circumstance.</w:t>
      </w:r>
    </w:p>
    <w:p w14:paraId="0CB0E4AF" w14:textId="77777777" w:rsidR="00170F91" w:rsidRDefault="00170F91">
      <w:pPr>
        <w:pStyle w:val="BodyText"/>
      </w:pPr>
    </w:p>
    <w:p w14:paraId="7941CED5" w14:textId="56E506F8" w:rsidR="00170F91" w:rsidRDefault="00BA2CF1">
      <w:pPr>
        <w:ind w:left="947" w:right="106"/>
        <w:jc w:val="both"/>
        <w:rPr>
          <w:sz w:val="24"/>
        </w:rPr>
      </w:pPr>
      <w:r>
        <w:rPr>
          <w:sz w:val="24"/>
        </w:rPr>
        <w:t xml:space="preserve">In order to obtain approval to be considered an exception, petitioner must provide proof of appropriate licensing and complete an </w:t>
      </w:r>
      <w:r>
        <w:rPr>
          <w:i/>
          <w:sz w:val="24"/>
        </w:rPr>
        <w:t xml:space="preserve">Application to Carry a Firearm/Weapon on </w:t>
      </w:r>
      <w:r w:rsidR="000238D1">
        <w:rPr>
          <w:i/>
          <w:sz w:val="24"/>
        </w:rPr>
        <w:t>Village of Homer</w:t>
      </w:r>
      <w:r w:rsidR="00922216">
        <w:rPr>
          <w:sz w:val="24"/>
        </w:rPr>
        <w:t>, except for those employees required to carry firearms or weapons in accordance with their job responsibilities.</w:t>
      </w:r>
    </w:p>
    <w:p w14:paraId="6CA8C999" w14:textId="77777777" w:rsidR="00170F91" w:rsidRDefault="00170F91">
      <w:pPr>
        <w:pStyle w:val="BodyText"/>
      </w:pPr>
    </w:p>
    <w:p w14:paraId="224AD51D" w14:textId="57829ADE" w:rsidR="00170F91" w:rsidRDefault="00BA2CF1">
      <w:pPr>
        <w:pStyle w:val="BodyText"/>
        <w:ind w:left="947" w:right="106"/>
        <w:jc w:val="both"/>
      </w:pPr>
      <w:r>
        <w:t xml:space="preserve">If you see someone on/in </w:t>
      </w:r>
      <w:r w:rsidR="00922216">
        <w:t>Village of Homer</w:t>
      </w:r>
      <w:r>
        <w:t xml:space="preserve"> property and you suspect they are carrying a firearm or weapon, you should report it to </w:t>
      </w:r>
      <w:r w:rsidR="00922216">
        <w:t>the Village of Homer Police Chief, or in charge officer,</w:t>
      </w:r>
      <w:r>
        <w:t xml:space="preserve"> for</w:t>
      </w:r>
      <w:r w:rsidR="00922216">
        <w:t xml:space="preserve"> immediate</w:t>
      </w:r>
      <w:r>
        <w:t xml:space="preserve"> investigation.</w:t>
      </w:r>
    </w:p>
    <w:p w14:paraId="2BDE8DFB" w14:textId="77777777" w:rsidR="00170F91" w:rsidRDefault="00170F91">
      <w:pPr>
        <w:pStyle w:val="BodyText"/>
      </w:pPr>
    </w:p>
    <w:p w14:paraId="13F9A4DC" w14:textId="54C32FED" w:rsidR="00170F91" w:rsidRDefault="00BA2CF1">
      <w:pPr>
        <w:pStyle w:val="BodyText"/>
        <w:ind w:left="947" w:right="106"/>
        <w:jc w:val="both"/>
      </w:pPr>
      <w:r>
        <w:t xml:space="preserve">Any staff member </w:t>
      </w:r>
      <w:r w:rsidR="00922216">
        <w:t xml:space="preserve">or volunteer </w:t>
      </w:r>
      <w:r>
        <w:t xml:space="preserve">found to be carrying a firearm/weapon on/in </w:t>
      </w:r>
      <w:r w:rsidR="00922216">
        <w:t>Village of Homer</w:t>
      </w:r>
      <w:r>
        <w:t xml:space="preserve"> property without the required approval shall be subject to disciplinary action ranging from a verbal warning up to and including termination and/or legal action. Any client or visitor found to be carrying a firearm/weapon on/in </w:t>
      </w:r>
      <w:r w:rsidR="00922216">
        <w:t>Village of Homer</w:t>
      </w:r>
      <w:r>
        <w:t xml:space="preserve"> property without the required approval may be asked to leave the property; repeated violations may result in further legal action.</w:t>
      </w:r>
    </w:p>
    <w:p w14:paraId="6B365B1E" w14:textId="77777777" w:rsidR="00170F91" w:rsidRDefault="00170F91">
      <w:pPr>
        <w:pStyle w:val="BodyText"/>
      </w:pPr>
    </w:p>
    <w:p w14:paraId="1F528DE1" w14:textId="77777777" w:rsidR="00170F91" w:rsidRDefault="00BA2CF1">
      <w:pPr>
        <w:pStyle w:val="Heading2"/>
        <w:ind w:left="947"/>
        <w:rPr>
          <w:rFonts w:ascii="Calibri"/>
        </w:rPr>
      </w:pPr>
      <w:r>
        <w:rPr>
          <w:rFonts w:ascii="Calibri"/>
          <w:u w:val="single"/>
        </w:rPr>
        <w:t>Bomb Threat Protocol</w:t>
      </w:r>
    </w:p>
    <w:p w14:paraId="3D19AD81" w14:textId="52D0FB6D" w:rsidR="00170F91" w:rsidRDefault="00BA2CF1">
      <w:pPr>
        <w:pStyle w:val="BodyText"/>
        <w:spacing w:before="120"/>
        <w:ind w:left="947" w:right="106"/>
        <w:jc w:val="both"/>
      </w:pPr>
      <w:r>
        <w:t>In the event an employee</w:t>
      </w:r>
      <w:r w:rsidR="00922216">
        <w:t xml:space="preserve"> or volunteer</w:t>
      </w:r>
      <w:r>
        <w:t xml:space="preserve"> receives notice, by telephone or otherwise, of a bomb threat, the employee </w:t>
      </w:r>
      <w:r w:rsidR="00922216">
        <w:t xml:space="preserve">or volunteer </w:t>
      </w:r>
      <w:r>
        <w:t>shall immediately call 911 and notify their department head and/or supervisor.</w:t>
      </w:r>
    </w:p>
    <w:p w14:paraId="1D22139E" w14:textId="77777777" w:rsidR="00170F91" w:rsidRDefault="00170F91">
      <w:pPr>
        <w:pStyle w:val="BodyText"/>
        <w:rPr>
          <w:sz w:val="28"/>
        </w:rPr>
      </w:pPr>
    </w:p>
    <w:p w14:paraId="3F576180" w14:textId="6A4D830B" w:rsidR="00170F91" w:rsidRDefault="00BA2CF1">
      <w:pPr>
        <w:pStyle w:val="BodyText"/>
        <w:spacing w:before="244"/>
        <w:ind w:left="947" w:right="106"/>
        <w:jc w:val="both"/>
      </w:pPr>
      <w:r>
        <w:t xml:space="preserve">Questions regarding the policy/program should be directed to the Personnel </w:t>
      </w:r>
      <w:r w:rsidR="00922216">
        <w:t>Administrator</w:t>
      </w:r>
      <w:r>
        <w:t xml:space="preserve"> at 607-75</w:t>
      </w:r>
      <w:r w:rsidR="00922216">
        <w:t>9-1984</w:t>
      </w:r>
      <w:r>
        <w:t>.</w:t>
      </w:r>
    </w:p>
    <w:p w14:paraId="164441D2" w14:textId="77777777" w:rsidR="00170F91" w:rsidRDefault="00170F91">
      <w:pPr>
        <w:jc w:val="both"/>
        <w:sectPr w:rsidR="00170F91">
          <w:pgSz w:w="12240" w:h="15840"/>
          <w:pgMar w:top="920" w:right="900" w:bottom="1000" w:left="780" w:header="0" w:footer="813" w:gutter="0"/>
          <w:cols w:space="720"/>
        </w:sectPr>
      </w:pPr>
    </w:p>
    <w:p w14:paraId="539DD25B" w14:textId="77777777" w:rsidR="00170F91" w:rsidRDefault="00BA2CF1">
      <w:pPr>
        <w:pStyle w:val="Heading1"/>
        <w:spacing w:before="76"/>
      </w:pPr>
      <w:r>
        <w:lastRenderedPageBreak/>
        <w:t>APPENDIX A</w:t>
      </w:r>
    </w:p>
    <w:p w14:paraId="689BC852" w14:textId="566546D3" w:rsidR="00170F91" w:rsidRDefault="00BA2CF1">
      <w:pPr>
        <w:ind w:left="723" w:right="601"/>
        <w:jc w:val="center"/>
        <w:rPr>
          <w:rFonts w:ascii="Times New Roman"/>
          <w:sz w:val="28"/>
        </w:rPr>
      </w:pPr>
      <w:r>
        <w:rPr>
          <w:rFonts w:ascii="Times New Roman"/>
          <w:sz w:val="28"/>
        </w:rPr>
        <w:t xml:space="preserve">IDENTIFIED RISK FACTORS and CONTROL MEASURES FOR </w:t>
      </w:r>
      <w:r w:rsidR="00922216">
        <w:rPr>
          <w:rFonts w:ascii="Times New Roman"/>
          <w:sz w:val="28"/>
        </w:rPr>
        <w:t>VILLAGE OF HOMER</w:t>
      </w:r>
      <w:r>
        <w:rPr>
          <w:rFonts w:ascii="Times New Roman"/>
          <w:sz w:val="28"/>
        </w:rPr>
        <w:t xml:space="preserve"> WORKSITES</w:t>
      </w:r>
    </w:p>
    <w:p w14:paraId="3B60D4C5" w14:textId="77777777" w:rsidR="00170F91" w:rsidRDefault="00170F91">
      <w:pPr>
        <w:pStyle w:val="BodyText"/>
        <w:rPr>
          <w:rFonts w:ascii="Times New Roman"/>
          <w:sz w:val="30"/>
        </w:rPr>
      </w:pPr>
    </w:p>
    <w:p w14:paraId="0CCF6163" w14:textId="202C7C72" w:rsidR="00170F91" w:rsidRDefault="00922216">
      <w:pPr>
        <w:pStyle w:val="Heading2"/>
        <w:spacing w:before="255"/>
        <w:ind w:right="479"/>
      </w:pPr>
      <w:r>
        <w:t>VILLAGE</w:t>
      </w:r>
      <w:r w:rsidR="00BA2CF1">
        <w:t xml:space="preserve"> Office Building – All Departments (</w:t>
      </w:r>
      <w:r>
        <w:t>Clerk/</w:t>
      </w:r>
      <w:r w:rsidR="00BA2CF1">
        <w:t xml:space="preserve">Treasurer, </w:t>
      </w:r>
      <w:r>
        <w:t>Mayor, Trustees, Codes, Historian, and Recreation</w:t>
      </w:r>
      <w:r w:rsidR="00BA2CF1">
        <w:t>)</w:t>
      </w:r>
    </w:p>
    <w:p w14:paraId="0AD7C1F3" w14:textId="77777777" w:rsidR="00170F91" w:rsidRDefault="00170F91">
      <w:pPr>
        <w:pStyle w:val="BodyText"/>
        <w:spacing w:before="10"/>
        <w:rPr>
          <w:rFonts w:ascii="Times New Roman"/>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170F91" w14:paraId="34AC97A4" w14:textId="77777777">
        <w:trPr>
          <w:trHeight w:val="275"/>
        </w:trPr>
        <w:tc>
          <w:tcPr>
            <w:tcW w:w="4788" w:type="dxa"/>
          </w:tcPr>
          <w:p w14:paraId="1238367C" w14:textId="77777777" w:rsidR="00170F91" w:rsidRDefault="00BA2CF1">
            <w:pPr>
              <w:pStyle w:val="TableParagraph"/>
              <w:rPr>
                <w:sz w:val="24"/>
              </w:rPr>
            </w:pPr>
            <w:r>
              <w:rPr>
                <w:sz w:val="24"/>
              </w:rPr>
              <w:t>Identified Risk Factors</w:t>
            </w:r>
          </w:p>
        </w:tc>
        <w:tc>
          <w:tcPr>
            <w:tcW w:w="4788" w:type="dxa"/>
          </w:tcPr>
          <w:p w14:paraId="118EF729" w14:textId="77777777" w:rsidR="00170F91" w:rsidRDefault="00BA2CF1">
            <w:pPr>
              <w:pStyle w:val="TableParagraph"/>
              <w:rPr>
                <w:sz w:val="24"/>
              </w:rPr>
            </w:pPr>
            <w:r>
              <w:rPr>
                <w:sz w:val="24"/>
              </w:rPr>
              <w:t>Control Measures</w:t>
            </w:r>
          </w:p>
        </w:tc>
      </w:tr>
      <w:tr w:rsidR="00170F91" w14:paraId="0DB3CC5E" w14:textId="77777777" w:rsidTr="00922216">
        <w:trPr>
          <w:trHeight w:val="1176"/>
        </w:trPr>
        <w:tc>
          <w:tcPr>
            <w:tcW w:w="4788" w:type="dxa"/>
          </w:tcPr>
          <w:p w14:paraId="5C424DD0" w14:textId="149F8C14" w:rsidR="00170F91" w:rsidRDefault="00BA2CF1">
            <w:pPr>
              <w:pStyle w:val="TableParagraph"/>
              <w:spacing w:line="266" w:lineRule="exact"/>
              <w:rPr>
                <w:sz w:val="24"/>
              </w:rPr>
            </w:pPr>
            <w:r>
              <w:rPr>
                <w:sz w:val="24"/>
              </w:rPr>
              <w:t>General public/client safety concerns</w:t>
            </w:r>
            <w:r w:rsidR="0010225D">
              <w:rPr>
                <w:sz w:val="24"/>
              </w:rPr>
              <w:t>; uncontrolled access during the day</w:t>
            </w:r>
          </w:p>
        </w:tc>
        <w:tc>
          <w:tcPr>
            <w:tcW w:w="4788" w:type="dxa"/>
          </w:tcPr>
          <w:p w14:paraId="57F93003" w14:textId="4B9024B9" w:rsidR="00170F91" w:rsidRDefault="00BA2CF1">
            <w:pPr>
              <w:pStyle w:val="TableParagraph"/>
              <w:spacing w:line="270" w:lineRule="atLeast"/>
              <w:ind w:right="479"/>
              <w:rPr>
                <w:sz w:val="24"/>
              </w:rPr>
            </w:pPr>
            <w:r>
              <w:rPr>
                <w:sz w:val="24"/>
              </w:rPr>
              <w:t>Video camera surveillance</w:t>
            </w:r>
            <w:r w:rsidR="00922216">
              <w:rPr>
                <w:sz w:val="24"/>
              </w:rPr>
              <w:t xml:space="preserve"> inside and </w:t>
            </w:r>
            <w:r>
              <w:rPr>
                <w:sz w:val="24"/>
              </w:rPr>
              <w:t xml:space="preserve"> outside </w:t>
            </w:r>
            <w:r w:rsidR="00922216">
              <w:rPr>
                <w:sz w:val="24"/>
              </w:rPr>
              <w:t xml:space="preserve">the </w:t>
            </w:r>
            <w:r>
              <w:rPr>
                <w:sz w:val="24"/>
              </w:rPr>
              <w:t>building and by entrances</w:t>
            </w:r>
            <w:r w:rsidR="00922216">
              <w:rPr>
                <w:sz w:val="24"/>
              </w:rPr>
              <w:t xml:space="preserve"> is being reviewed.</w:t>
            </w:r>
          </w:p>
        </w:tc>
      </w:tr>
    </w:tbl>
    <w:p w14:paraId="45B3ED7E" w14:textId="77777777" w:rsidR="00170F91" w:rsidRDefault="00170F91">
      <w:pPr>
        <w:pStyle w:val="BodyText"/>
        <w:rPr>
          <w:rFonts w:ascii="Times New Roman"/>
          <w:b/>
          <w:sz w:val="26"/>
        </w:rPr>
      </w:pPr>
    </w:p>
    <w:p w14:paraId="22AACF38" w14:textId="77777777" w:rsidR="00170F91" w:rsidRDefault="00170F91">
      <w:pPr>
        <w:pStyle w:val="BodyText"/>
        <w:spacing w:before="1"/>
        <w:rPr>
          <w:rFonts w:ascii="Times New Roman"/>
          <w:b/>
          <w:sz w:val="21"/>
        </w:rPr>
      </w:pPr>
    </w:p>
    <w:p w14:paraId="0DDC6606" w14:textId="49700376" w:rsidR="00170F91" w:rsidRDefault="00922216">
      <w:pPr>
        <w:spacing w:after="10"/>
        <w:ind w:left="227"/>
        <w:rPr>
          <w:rFonts w:ascii="Times New Roman" w:hAnsi="Times New Roman"/>
          <w:b/>
          <w:sz w:val="24"/>
        </w:rPr>
      </w:pPr>
      <w:r>
        <w:rPr>
          <w:rFonts w:ascii="Times New Roman" w:hAnsi="Times New Roman"/>
          <w:b/>
          <w:sz w:val="24"/>
        </w:rPr>
        <w:t>Village of Homer</w:t>
      </w:r>
      <w:r w:rsidR="00BA2CF1">
        <w:rPr>
          <w:rFonts w:ascii="Times New Roman" w:hAnsi="Times New Roman"/>
          <w:b/>
          <w:sz w:val="24"/>
        </w:rPr>
        <w:t xml:space="preserve"> Office Building – Treasurer’s Office</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170F91" w14:paraId="663A7B4E" w14:textId="77777777">
        <w:trPr>
          <w:trHeight w:val="275"/>
        </w:trPr>
        <w:tc>
          <w:tcPr>
            <w:tcW w:w="4788" w:type="dxa"/>
          </w:tcPr>
          <w:p w14:paraId="5B429D04" w14:textId="77777777" w:rsidR="00170F91" w:rsidRDefault="00BA2CF1">
            <w:pPr>
              <w:pStyle w:val="TableParagraph"/>
              <w:rPr>
                <w:sz w:val="24"/>
              </w:rPr>
            </w:pPr>
            <w:r>
              <w:rPr>
                <w:sz w:val="24"/>
              </w:rPr>
              <w:t>Identified Risk Factors</w:t>
            </w:r>
          </w:p>
        </w:tc>
        <w:tc>
          <w:tcPr>
            <w:tcW w:w="4788" w:type="dxa"/>
          </w:tcPr>
          <w:p w14:paraId="258E7C12" w14:textId="77777777" w:rsidR="00170F91" w:rsidRDefault="00BA2CF1">
            <w:pPr>
              <w:pStyle w:val="TableParagraph"/>
              <w:rPr>
                <w:sz w:val="24"/>
              </w:rPr>
            </w:pPr>
            <w:r>
              <w:rPr>
                <w:sz w:val="24"/>
              </w:rPr>
              <w:t>Control Measures</w:t>
            </w:r>
          </w:p>
        </w:tc>
      </w:tr>
      <w:tr w:rsidR="00170F91" w14:paraId="72563196" w14:textId="77777777">
        <w:trPr>
          <w:trHeight w:val="827"/>
        </w:trPr>
        <w:tc>
          <w:tcPr>
            <w:tcW w:w="4788" w:type="dxa"/>
          </w:tcPr>
          <w:p w14:paraId="6C994516" w14:textId="77777777" w:rsidR="00170F91" w:rsidRDefault="00BA2CF1">
            <w:pPr>
              <w:pStyle w:val="TableParagraph"/>
              <w:spacing w:line="266" w:lineRule="exact"/>
              <w:rPr>
                <w:sz w:val="24"/>
              </w:rPr>
            </w:pPr>
            <w:r>
              <w:rPr>
                <w:sz w:val="24"/>
              </w:rPr>
              <w:t>Money Handling</w:t>
            </w:r>
          </w:p>
        </w:tc>
        <w:tc>
          <w:tcPr>
            <w:tcW w:w="4788" w:type="dxa"/>
          </w:tcPr>
          <w:p w14:paraId="40A76EE6" w14:textId="08CEB63B" w:rsidR="00170F91" w:rsidRDefault="00BA2CF1" w:rsidP="00922216">
            <w:pPr>
              <w:pStyle w:val="TableParagraph"/>
              <w:spacing w:line="266" w:lineRule="exact"/>
              <w:rPr>
                <w:sz w:val="24"/>
              </w:rPr>
            </w:pPr>
            <w:r>
              <w:rPr>
                <w:sz w:val="24"/>
              </w:rPr>
              <w:t xml:space="preserve">Separated from public reception area by </w:t>
            </w:r>
            <w:r w:rsidR="00922216">
              <w:rPr>
                <w:sz w:val="24"/>
              </w:rPr>
              <w:t>a counter</w:t>
            </w:r>
            <w:r>
              <w:rPr>
                <w:sz w:val="24"/>
              </w:rPr>
              <w:t>. Money secured in safe</w:t>
            </w:r>
            <w:r w:rsidR="00922216">
              <w:rPr>
                <w:sz w:val="24"/>
              </w:rPr>
              <w:t xml:space="preserve"> and fireproof locking cabine</w:t>
            </w:r>
            <w:r w:rsidR="0010225D">
              <w:rPr>
                <w:sz w:val="24"/>
              </w:rPr>
              <w:t>t</w:t>
            </w:r>
            <w:r w:rsidR="00922216">
              <w:rPr>
                <w:sz w:val="24"/>
              </w:rPr>
              <w:t>s</w:t>
            </w:r>
            <w:r>
              <w:rPr>
                <w:sz w:val="24"/>
              </w:rPr>
              <w:t>.</w:t>
            </w:r>
          </w:p>
        </w:tc>
      </w:tr>
    </w:tbl>
    <w:p w14:paraId="6FB944FF" w14:textId="77777777" w:rsidR="00170F91" w:rsidRDefault="00170F91">
      <w:pPr>
        <w:pStyle w:val="BodyText"/>
        <w:rPr>
          <w:rFonts w:ascii="Times New Roman"/>
          <w:b/>
          <w:sz w:val="26"/>
        </w:rPr>
      </w:pPr>
    </w:p>
    <w:p w14:paraId="3198CE11" w14:textId="77777777" w:rsidR="00170F91" w:rsidRDefault="00170F91">
      <w:pPr>
        <w:pStyle w:val="BodyText"/>
        <w:spacing w:before="1"/>
        <w:rPr>
          <w:rFonts w:ascii="Times New Roman"/>
          <w:b/>
          <w:sz w:val="21"/>
        </w:rPr>
      </w:pPr>
    </w:p>
    <w:p w14:paraId="4E263D83" w14:textId="192F4890" w:rsidR="00170F91" w:rsidRDefault="00922216">
      <w:pPr>
        <w:spacing w:after="11"/>
        <w:ind w:left="227"/>
        <w:rPr>
          <w:rFonts w:ascii="Times New Roman" w:hAnsi="Times New Roman"/>
          <w:b/>
          <w:sz w:val="24"/>
        </w:rPr>
      </w:pPr>
      <w:r>
        <w:rPr>
          <w:rFonts w:ascii="Times New Roman" w:hAnsi="Times New Roman"/>
          <w:b/>
          <w:sz w:val="24"/>
        </w:rPr>
        <w:t>Village of Homer</w:t>
      </w:r>
      <w:r w:rsidR="00BA2CF1">
        <w:rPr>
          <w:rFonts w:ascii="Times New Roman" w:hAnsi="Times New Roman"/>
          <w:b/>
          <w:sz w:val="24"/>
        </w:rPr>
        <w:t xml:space="preserve"> Building –</w:t>
      </w:r>
      <w:r>
        <w:rPr>
          <w:rFonts w:ascii="Times New Roman" w:hAnsi="Times New Roman"/>
          <w:b/>
          <w:sz w:val="24"/>
        </w:rPr>
        <w:t>Codes, Mayor, Historian and Recreation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170F91" w14:paraId="2511CBBC" w14:textId="77777777">
        <w:trPr>
          <w:trHeight w:val="275"/>
        </w:trPr>
        <w:tc>
          <w:tcPr>
            <w:tcW w:w="4788" w:type="dxa"/>
          </w:tcPr>
          <w:p w14:paraId="2C12B48A" w14:textId="77777777" w:rsidR="00170F91" w:rsidRDefault="00BA2CF1">
            <w:pPr>
              <w:pStyle w:val="TableParagraph"/>
              <w:rPr>
                <w:sz w:val="24"/>
              </w:rPr>
            </w:pPr>
            <w:r>
              <w:rPr>
                <w:sz w:val="24"/>
              </w:rPr>
              <w:t>Identified Risk Factors</w:t>
            </w:r>
          </w:p>
        </w:tc>
        <w:tc>
          <w:tcPr>
            <w:tcW w:w="4788" w:type="dxa"/>
          </w:tcPr>
          <w:p w14:paraId="64A4E5D3" w14:textId="77777777" w:rsidR="00170F91" w:rsidRDefault="00BA2CF1">
            <w:pPr>
              <w:pStyle w:val="TableParagraph"/>
              <w:rPr>
                <w:sz w:val="24"/>
              </w:rPr>
            </w:pPr>
            <w:r>
              <w:rPr>
                <w:sz w:val="24"/>
              </w:rPr>
              <w:t>Control Measures</w:t>
            </w:r>
          </w:p>
        </w:tc>
      </w:tr>
      <w:tr w:rsidR="00170F91" w14:paraId="12D1D833" w14:textId="77777777">
        <w:trPr>
          <w:trHeight w:val="551"/>
        </w:trPr>
        <w:tc>
          <w:tcPr>
            <w:tcW w:w="4788" w:type="dxa"/>
          </w:tcPr>
          <w:p w14:paraId="36C1BD58" w14:textId="77777777" w:rsidR="00170F91" w:rsidRDefault="00BA2CF1">
            <w:pPr>
              <w:pStyle w:val="TableParagraph"/>
              <w:spacing w:line="266" w:lineRule="exact"/>
              <w:rPr>
                <w:sz w:val="24"/>
              </w:rPr>
            </w:pPr>
            <w:r>
              <w:rPr>
                <w:sz w:val="24"/>
              </w:rPr>
              <w:t>Employees perform home visits to unknown</w:t>
            </w:r>
          </w:p>
          <w:p w14:paraId="4189AED6" w14:textId="77777777" w:rsidR="00170F91" w:rsidRDefault="00BA2CF1">
            <w:pPr>
              <w:pStyle w:val="TableParagraph"/>
              <w:spacing w:line="266" w:lineRule="exact"/>
              <w:rPr>
                <w:sz w:val="24"/>
              </w:rPr>
            </w:pPr>
            <w:r>
              <w:rPr>
                <w:sz w:val="24"/>
              </w:rPr>
              <w:t>clients.</w:t>
            </w:r>
          </w:p>
        </w:tc>
        <w:tc>
          <w:tcPr>
            <w:tcW w:w="4788" w:type="dxa"/>
          </w:tcPr>
          <w:p w14:paraId="5A0527B9" w14:textId="0AACF7E5" w:rsidR="00170F91" w:rsidRDefault="00922216">
            <w:pPr>
              <w:pStyle w:val="TableParagraph"/>
              <w:spacing w:line="266" w:lineRule="exact"/>
              <w:rPr>
                <w:sz w:val="24"/>
              </w:rPr>
            </w:pPr>
            <w:r>
              <w:rPr>
                <w:sz w:val="24"/>
              </w:rPr>
              <w:t>Separate offices with locked doors. Filing cabinets are locked to prevent unauthorized access.</w:t>
            </w:r>
          </w:p>
        </w:tc>
      </w:tr>
    </w:tbl>
    <w:p w14:paraId="175FD6E6" w14:textId="77777777" w:rsidR="00170F91" w:rsidRDefault="00170F91">
      <w:pPr>
        <w:pStyle w:val="BodyText"/>
        <w:spacing w:before="1"/>
        <w:rPr>
          <w:rFonts w:ascii="Times New Roman"/>
          <w:b/>
          <w:sz w:val="23"/>
        </w:rPr>
      </w:pPr>
    </w:p>
    <w:p w14:paraId="2C013ED0" w14:textId="77777777" w:rsidR="00170F91" w:rsidRDefault="00170F91">
      <w:pPr>
        <w:rPr>
          <w:sz w:val="24"/>
        </w:rPr>
        <w:sectPr w:rsidR="00170F91">
          <w:pgSz w:w="12240" w:h="15840"/>
          <w:pgMar w:top="920" w:right="900" w:bottom="1000" w:left="780" w:header="0" w:footer="813" w:gutter="0"/>
          <w:cols w:space="720"/>
        </w:sectPr>
      </w:pPr>
    </w:p>
    <w:p w14:paraId="46D37778" w14:textId="77777777" w:rsidR="00170F91" w:rsidRDefault="00170F91">
      <w:pPr>
        <w:pStyle w:val="BodyText"/>
        <w:spacing w:before="10"/>
        <w:rPr>
          <w:rFonts w:ascii="Times New Roman"/>
          <w:b/>
          <w:sz w:val="11"/>
        </w:rPr>
      </w:pPr>
    </w:p>
    <w:p w14:paraId="399B227E" w14:textId="60237B0B" w:rsidR="00170F91" w:rsidRDefault="00922216">
      <w:pPr>
        <w:spacing w:before="90" w:after="11"/>
        <w:ind w:left="227"/>
        <w:rPr>
          <w:rFonts w:ascii="Times New Roman" w:hAnsi="Times New Roman"/>
          <w:b/>
          <w:sz w:val="24"/>
        </w:rPr>
      </w:pPr>
      <w:r>
        <w:rPr>
          <w:rFonts w:ascii="Times New Roman" w:hAnsi="Times New Roman"/>
          <w:b/>
          <w:sz w:val="24"/>
        </w:rPr>
        <w:t xml:space="preserve">Village of Homer </w:t>
      </w:r>
      <w:r w:rsidR="00BA2CF1">
        <w:rPr>
          <w:rFonts w:ascii="Times New Roman" w:hAnsi="Times New Roman"/>
          <w:b/>
          <w:sz w:val="24"/>
        </w:rPr>
        <w:t xml:space="preserve">– </w:t>
      </w:r>
      <w:r>
        <w:rPr>
          <w:rFonts w:ascii="Times New Roman" w:hAnsi="Times New Roman"/>
          <w:b/>
          <w:sz w:val="24"/>
        </w:rPr>
        <w:t>Department of Public Works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170F91" w14:paraId="755FC6A2" w14:textId="77777777">
        <w:trPr>
          <w:trHeight w:val="275"/>
        </w:trPr>
        <w:tc>
          <w:tcPr>
            <w:tcW w:w="4788" w:type="dxa"/>
          </w:tcPr>
          <w:p w14:paraId="0F8704D5" w14:textId="77777777" w:rsidR="00170F91" w:rsidRDefault="00BA2CF1">
            <w:pPr>
              <w:pStyle w:val="TableParagraph"/>
              <w:rPr>
                <w:sz w:val="24"/>
              </w:rPr>
            </w:pPr>
            <w:r>
              <w:rPr>
                <w:sz w:val="24"/>
              </w:rPr>
              <w:t>Identified Risk Factors</w:t>
            </w:r>
          </w:p>
        </w:tc>
        <w:tc>
          <w:tcPr>
            <w:tcW w:w="4788" w:type="dxa"/>
          </w:tcPr>
          <w:p w14:paraId="49D116AD" w14:textId="77777777" w:rsidR="00170F91" w:rsidRDefault="00BA2CF1">
            <w:pPr>
              <w:pStyle w:val="TableParagraph"/>
              <w:rPr>
                <w:sz w:val="24"/>
              </w:rPr>
            </w:pPr>
            <w:r>
              <w:rPr>
                <w:sz w:val="24"/>
              </w:rPr>
              <w:t>Control Measures</w:t>
            </w:r>
          </w:p>
        </w:tc>
      </w:tr>
      <w:tr w:rsidR="00170F91" w14:paraId="15FF71DA" w14:textId="77777777" w:rsidTr="0010225D">
        <w:trPr>
          <w:trHeight w:val="1802"/>
        </w:trPr>
        <w:tc>
          <w:tcPr>
            <w:tcW w:w="4788" w:type="dxa"/>
          </w:tcPr>
          <w:p w14:paraId="090118E7" w14:textId="600C097A" w:rsidR="00170F91" w:rsidRDefault="00BA2CF1">
            <w:pPr>
              <w:pStyle w:val="TableParagraph"/>
              <w:spacing w:line="266" w:lineRule="exact"/>
              <w:rPr>
                <w:sz w:val="24"/>
              </w:rPr>
            </w:pPr>
            <w:r>
              <w:rPr>
                <w:sz w:val="24"/>
              </w:rPr>
              <w:t>General public/client safety concerns</w:t>
            </w:r>
            <w:r w:rsidR="00922216">
              <w:rPr>
                <w:sz w:val="24"/>
              </w:rPr>
              <w:t xml:space="preserve"> and unauthorized access</w:t>
            </w:r>
            <w:r w:rsidR="0010225D">
              <w:rPr>
                <w:sz w:val="24"/>
              </w:rPr>
              <w:t xml:space="preserve">. </w:t>
            </w:r>
          </w:p>
          <w:p w14:paraId="7654223E" w14:textId="7302E53C" w:rsidR="00922216" w:rsidRDefault="00922216">
            <w:pPr>
              <w:pStyle w:val="TableParagraph"/>
              <w:spacing w:line="266" w:lineRule="exact"/>
              <w:rPr>
                <w:sz w:val="24"/>
              </w:rPr>
            </w:pPr>
          </w:p>
        </w:tc>
        <w:tc>
          <w:tcPr>
            <w:tcW w:w="4788" w:type="dxa"/>
          </w:tcPr>
          <w:p w14:paraId="2585B863" w14:textId="3C55524A" w:rsidR="00170F91" w:rsidRDefault="00922216">
            <w:pPr>
              <w:pStyle w:val="TableParagraph"/>
              <w:spacing w:line="270" w:lineRule="atLeast"/>
              <w:ind w:right="292"/>
              <w:rPr>
                <w:sz w:val="24"/>
              </w:rPr>
            </w:pPr>
            <w:r>
              <w:rPr>
                <w:sz w:val="24"/>
              </w:rPr>
              <w:t>Cameras are located at DPW site. Additional cameras are being reviewed for Compost Site</w:t>
            </w:r>
            <w:r w:rsidR="0010225D">
              <w:rPr>
                <w:sz w:val="24"/>
              </w:rPr>
              <w:t xml:space="preserve"> and one on back of building 2</w:t>
            </w:r>
            <w:r>
              <w:rPr>
                <w:sz w:val="24"/>
              </w:rPr>
              <w:t xml:space="preserve">. </w:t>
            </w:r>
            <w:r w:rsidR="0010225D">
              <w:rPr>
                <w:sz w:val="24"/>
              </w:rPr>
              <w:t>Buildings are locked to prevent unauthorized access. Fences are locked when the buildings are closed preventing access to mechanic’s building and compost site.  Signs direct people as to where to go- (lawn waste, brush, dirt, etc.).</w:t>
            </w:r>
          </w:p>
        </w:tc>
      </w:tr>
    </w:tbl>
    <w:p w14:paraId="03BF8167" w14:textId="77777777" w:rsidR="00170F91" w:rsidRDefault="00170F91">
      <w:pPr>
        <w:pStyle w:val="BodyText"/>
        <w:spacing w:before="5"/>
        <w:rPr>
          <w:rFonts w:ascii="Times New Roman"/>
          <w:b/>
          <w:sz w:val="38"/>
        </w:rPr>
      </w:pPr>
    </w:p>
    <w:p w14:paraId="64D411A6" w14:textId="755D5F70" w:rsidR="00170F91" w:rsidRDefault="0010225D">
      <w:pPr>
        <w:spacing w:before="1" w:after="10"/>
        <w:ind w:left="227"/>
        <w:rPr>
          <w:rFonts w:ascii="Times New Roman" w:hAnsi="Times New Roman"/>
          <w:b/>
          <w:sz w:val="24"/>
        </w:rPr>
      </w:pPr>
      <w:r>
        <w:rPr>
          <w:rFonts w:ascii="Times New Roman" w:hAnsi="Times New Roman"/>
          <w:b/>
          <w:sz w:val="24"/>
        </w:rPr>
        <w:t>Village of Homer</w:t>
      </w:r>
      <w:r w:rsidR="00BA2CF1">
        <w:rPr>
          <w:rFonts w:ascii="Times New Roman" w:hAnsi="Times New Roman"/>
          <w:b/>
          <w:sz w:val="24"/>
        </w:rPr>
        <w:t xml:space="preserve"> – </w:t>
      </w:r>
      <w:r>
        <w:rPr>
          <w:rFonts w:ascii="Times New Roman" w:hAnsi="Times New Roman"/>
          <w:b/>
          <w:sz w:val="24"/>
        </w:rPr>
        <w:t>Water and Sewer Department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170F91" w14:paraId="21A16321" w14:textId="77777777">
        <w:trPr>
          <w:trHeight w:val="275"/>
        </w:trPr>
        <w:tc>
          <w:tcPr>
            <w:tcW w:w="4788" w:type="dxa"/>
          </w:tcPr>
          <w:p w14:paraId="36B60737" w14:textId="77777777" w:rsidR="00170F91" w:rsidRDefault="00BA2CF1">
            <w:pPr>
              <w:pStyle w:val="TableParagraph"/>
              <w:rPr>
                <w:sz w:val="24"/>
              </w:rPr>
            </w:pPr>
            <w:r>
              <w:rPr>
                <w:sz w:val="24"/>
              </w:rPr>
              <w:t>Identified Risk Factors</w:t>
            </w:r>
          </w:p>
        </w:tc>
        <w:tc>
          <w:tcPr>
            <w:tcW w:w="4788" w:type="dxa"/>
          </w:tcPr>
          <w:p w14:paraId="003F90C4" w14:textId="77777777" w:rsidR="00170F91" w:rsidRDefault="00BA2CF1">
            <w:pPr>
              <w:pStyle w:val="TableParagraph"/>
              <w:rPr>
                <w:sz w:val="24"/>
              </w:rPr>
            </w:pPr>
            <w:r>
              <w:rPr>
                <w:sz w:val="24"/>
              </w:rPr>
              <w:t>Control Measures</w:t>
            </w:r>
          </w:p>
        </w:tc>
      </w:tr>
      <w:tr w:rsidR="00170F91" w14:paraId="5D1E581F" w14:textId="77777777">
        <w:trPr>
          <w:trHeight w:val="551"/>
        </w:trPr>
        <w:tc>
          <w:tcPr>
            <w:tcW w:w="4788" w:type="dxa"/>
          </w:tcPr>
          <w:p w14:paraId="4702C9B0" w14:textId="77777777" w:rsidR="0010225D" w:rsidRDefault="0010225D" w:rsidP="0010225D">
            <w:pPr>
              <w:pStyle w:val="TableParagraph"/>
              <w:spacing w:line="266" w:lineRule="exact"/>
              <w:rPr>
                <w:sz w:val="24"/>
              </w:rPr>
            </w:pPr>
            <w:r>
              <w:rPr>
                <w:sz w:val="24"/>
              </w:rPr>
              <w:t>General public/client safety concerns and unauthorized access</w:t>
            </w:r>
          </w:p>
          <w:p w14:paraId="4764BE1C" w14:textId="3DAD9390" w:rsidR="00170F91" w:rsidRDefault="00170F91">
            <w:pPr>
              <w:pStyle w:val="TableParagraph"/>
              <w:spacing w:line="266" w:lineRule="exact"/>
              <w:rPr>
                <w:sz w:val="24"/>
              </w:rPr>
            </w:pPr>
          </w:p>
        </w:tc>
        <w:tc>
          <w:tcPr>
            <w:tcW w:w="4788" w:type="dxa"/>
          </w:tcPr>
          <w:p w14:paraId="26C7E163" w14:textId="22C88F4F" w:rsidR="00170F91" w:rsidRDefault="0010225D">
            <w:pPr>
              <w:pStyle w:val="TableParagraph"/>
              <w:spacing w:line="266" w:lineRule="exact"/>
              <w:rPr>
                <w:sz w:val="24"/>
              </w:rPr>
            </w:pPr>
            <w:r>
              <w:rPr>
                <w:sz w:val="24"/>
              </w:rPr>
              <w:t>Buildings are locked when not in use. Cameras are located at site.</w:t>
            </w:r>
          </w:p>
        </w:tc>
      </w:tr>
      <w:tr w:rsidR="0010225D" w14:paraId="1ABE9A5E" w14:textId="77777777">
        <w:trPr>
          <w:trHeight w:val="551"/>
        </w:trPr>
        <w:tc>
          <w:tcPr>
            <w:tcW w:w="4788" w:type="dxa"/>
          </w:tcPr>
          <w:p w14:paraId="0FCE307E" w14:textId="5A47F051" w:rsidR="0010225D" w:rsidRDefault="0010225D" w:rsidP="0010225D">
            <w:pPr>
              <w:pStyle w:val="TableParagraph"/>
              <w:spacing w:line="266" w:lineRule="exact"/>
              <w:rPr>
                <w:sz w:val="24"/>
              </w:rPr>
            </w:pPr>
            <w:r>
              <w:rPr>
                <w:sz w:val="24"/>
              </w:rPr>
              <w:t>Water Tanks- unauthorized access</w:t>
            </w:r>
          </w:p>
        </w:tc>
        <w:tc>
          <w:tcPr>
            <w:tcW w:w="4788" w:type="dxa"/>
          </w:tcPr>
          <w:p w14:paraId="74271787" w14:textId="5150CCB2" w:rsidR="0010225D" w:rsidRDefault="0010225D" w:rsidP="0010225D">
            <w:pPr>
              <w:pStyle w:val="TableParagraph"/>
              <w:spacing w:line="266" w:lineRule="exact"/>
              <w:rPr>
                <w:sz w:val="24"/>
              </w:rPr>
            </w:pPr>
            <w:r>
              <w:rPr>
                <w:sz w:val="24"/>
              </w:rPr>
              <w:t>Water pumps are locked and fenced in. Monitoring System reviews usage for issues.</w:t>
            </w:r>
          </w:p>
        </w:tc>
      </w:tr>
      <w:tr w:rsidR="0010225D" w14:paraId="409593AF" w14:textId="77777777">
        <w:trPr>
          <w:trHeight w:val="551"/>
        </w:trPr>
        <w:tc>
          <w:tcPr>
            <w:tcW w:w="4788" w:type="dxa"/>
          </w:tcPr>
          <w:p w14:paraId="32E8B27F" w14:textId="7E3ED5BC" w:rsidR="0010225D" w:rsidRDefault="0010225D" w:rsidP="0010225D">
            <w:pPr>
              <w:pStyle w:val="TableParagraph"/>
              <w:spacing w:line="266" w:lineRule="exact"/>
              <w:rPr>
                <w:sz w:val="24"/>
              </w:rPr>
            </w:pPr>
            <w:r>
              <w:rPr>
                <w:sz w:val="24"/>
              </w:rPr>
              <w:t>Water Pumps- unauthorized access</w:t>
            </w:r>
          </w:p>
        </w:tc>
        <w:tc>
          <w:tcPr>
            <w:tcW w:w="4788" w:type="dxa"/>
          </w:tcPr>
          <w:p w14:paraId="241479E9" w14:textId="26EE42F2" w:rsidR="0010225D" w:rsidRDefault="0010225D" w:rsidP="0010225D">
            <w:pPr>
              <w:pStyle w:val="TableParagraph"/>
              <w:spacing w:line="266" w:lineRule="exact"/>
              <w:rPr>
                <w:sz w:val="24"/>
              </w:rPr>
            </w:pPr>
            <w:r>
              <w:rPr>
                <w:sz w:val="24"/>
              </w:rPr>
              <w:t>Water pumps are locked and fenced in. Monitoring System reviews usage for issues.</w:t>
            </w:r>
          </w:p>
        </w:tc>
      </w:tr>
    </w:tbl>
    <w:p w14:paraId="0F4CB2E9" w14:textId="1A2B3D6E" w:rsidR="00170F91" w:rsidRDefault="0010225D">
      <w:pPr>
        <w:spacing w:before="216" w:after="11"/>
        <w:ind w:left="227"/>
        <w:rPr>
          <w:rFonts w:ascii="Times New Roman"/>
          <w:b/>
          <w:sz w:val="24"/>
        </w:rPr>
      </w:pPr>
      <w:r>
        <w:rPr>
          <w:rFonts w:ascii="Times New Roman"/>
          <w:b/>
          <w:sz w:val="24"/>
        </w:rPr>
        <w:t>Village of Homer- Police</w:t>
      </w:r>
      <w:r w:rsidR="00BA2CF1">
        <w:rPr>
          <w:rFonts w:ascii="Times New Roman"/>
          <w:b/>
          <w:sz w:val="24"/>
        </w:rPr>
        <w:t xml:space="preserve"> Building</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170F91" w14:paraId="5FBD14E5" w14:textId="77777777">
        <w:trPr>
          <w:trHeight w:val="275"/>
        </w:trPr>
        <w:tc>
          <w:tcPr>
            <w:tcW w:w="4788" w:type="dxa"/>
          </w:tcPr>
          <w:p w14:paraId="0C783F6F" w14:textId="77777777" w:rsidR="00170F91" w:rsidRDefault="00BA2CF1">
            <w:pPr>
              <w:pStyle w:val="TableParagraph"/>
              <w:rPr>
                <w:sz w:val="24"/>
              </w:rPr>
            </w:pPr>
            <w:r>
              <w:rPr>
                <w:sz w:val="24"/>
              </w:rPr>
              <w:t>Identified Risk Factors</w:t>
            </w:r>
          </w:p>
        </w:tc>
        <w:tc>
          <w:tcPr>
            <w:tcW w:w="4788" w:type="dxa"/>
          </w:tcPr>
          <w:p w14:paraId="7C262DEF" w14:textId="77777777" w:rsidR="00170F91" w:rsidRDefault="00BA2CF1">
            <w:pPr>
              <w:pStyle w:val="TableParagraph"/>
              <w:rPr>
                <w:sz w:val="24"/>
              </w:rPr>
            </w:pPr>
            <w:r>
              <w:rPr>
                <w:sz w:val="24"/>
              </w:rPr>
              <w:t>Control Measures</w:t>
            </w:r>
          </w:p>
        </w:tc>
      </w:tr>
      <w:tr w:rsidR="00170F91" w14:paraId="082B8190" w14:textId="77777777">
        <w:trPr>
          <w:trHeight w:val="1103"/>
        </w:trPr>
        <w:tc>
          <w:tcPr>
            <w:tcW w:w="4788" w:type="dxa"/>
          </w:tcPr>
          <w:p w14:paraId="73D784C2" w14:textId="7C66F4DB" w:rsidR="00170F91" w:rsidRDefault="0010225D">
            <w:pPr>
              <w:pStyle w:val="TableParagraph"/>
              <w:spacing w:line="266" w:lineRule="exact"/>
              <w:rPr>
                <w:sz w:val="24"/>
              </w:rPr>
            </w:pPr>
            <w:r>
              <w:rPr>
                <w:sz w:val="24"/>
              </w:rPr>
              <w:t>U</w:t>
            </w:r>
            <w:r w:rsidR="00BA2CF1">
              <w:rPr>
                <w:sz w:val="24"/>
              </w:rPr>
              <w:t>ncontrolled access during the day.</w:t>
            </w:r>
          </w:p>
        </w:tc>
        <w:tc>
          <w:tcPr>
            <w:tcW w:w="4788" w:type="dxa"/>
          </w:tcPr>
          <w:p w14:paraId="2E0CF213" w14:textId="14CC674D" w:rsidR="00170F91" w:rsidRDefault="00BA2CF1">
            <w:pPr>
              <w:pStyle w:val="TableParagraph"/>
              <w:spacing w:line="240" w:lineRule="auto"/>
              <w:ind w:right="352"/>
              <w:rPr>
                <w:sz w:val="24"/>
              </w:rPr>
            </w:pPr>
            <w:r>
              <w:rPr>
                <w:sz w:val="24"/>
              </w:rPr>
              <w:t>Cameras outside</w:t>
            </w:r>
          </w:p>
          <w:p w14:paraId="41AF9673" w14:textId="77777777" w:rsidR="00170F91" w:rsidRDefault="00BA2CF1">
            <w:pPr>
              <w:pStyle w:val="TableParagraph"/>
              <w:spacing w:line="266" w:lineRule="exact"/>
              <w:rPr>
                <w:sz w:val="24"/>
              </w:rPr>
            </w:pPr>
            <w:r>
              <w:rPr>
                <w:sz w:val="24"/>
              </w:rPr>
              <w:t>building.</w:t>
            </w:r>
          </w:p>
        </w:tc>
      </w:tr>
      <w:tr w:rsidR="00170F91" w14:paraId="29A1A4C4" w14:textId="77777777">
        <w:trPr>
          <w:trHeight w:val="551"/>
        </w:trPr>
        <w:tc>
          <w:tcPr>
            <w:tcW w:w="4788" w:type="dxa"/>
          </w:tcPr>
          <w:p w14:paraId="0816253E" w14:textId="77777777" w:rsidR="00170F91" w:rsidRDefault="00BA2CF1">
            <w:pPr>
              <w:pStyle w:val="TableParagraph"/>
              <w:spacing w:line="266" w:lineRule="exact"/>
              <w:rPr>
                <w:sz w:val="24"/>
              </w:rPr>
            </w:pPr>
            <w:r>
              <w:rPr>
                <w:sz w:val="24"/>
              </w:rPr>
              <w:t>Irate/unstable clients</w:t>
            </w:r>
          </w:p>
        </w:tc>
        <w:tc>
          <w:tcPr>
            <w:tcW w:w="4788" w:type="dxa"/>
          </w:tcPr>
          <w:p w14:paraId="549F6A47" w14:textId="77777777" w:rsidR="00170F91" w:rsidRDefault="00BA2CF1">
            <w:pPr>
              <w:pStyle w:val="TableParagraph"/>
              <w:spacing w:line="266" w:lineRule="exact"/>
              <w:rPr>
                <w:sz w:val="24"/>
              </w:rPr>
            </w:pPr>
            <w:r>
              <w:rPr>
                <w:sz w:val="24"/>
              </w:rPr>
              <w:t>Training in de-escalation techniques (Police</w:t>
            </w:r>
          </w:p>
          <w:p w14:paraId="02BD0CD3" w14:textId="77777777" w:rsidR="00170F91" w:rsidRDefault="00BA2CF1">
            <w:pPr>
              <w:pStyle w:val="TableParagraph"/>
              <w:spacing w:line="266" w:lineRule="exact"/>
              <w:rPr>
                <w:sz w:val="24"/>
              </w:rPr>
            </w:pPr>
            <w:r>
              <w:rPr>
                <w:sz w:val="24"/>
              </w:rPr>
              <w:t>Officers)</w:t>
            </w:r>
          </w:p>
        </w:tc>
      </w:tr>
    </w:tbl>
    <w:p w14:paraId="393AA9D4" w14:textId="77777777" w:rsidR="00170F91" w:rsidRDefault="00170F91">
      <w:pPr>
        <w:pStyle w:val="BodyText"/>
        <w:spacing w:before="1"/>
        <w:rPr>
          <w:rFonts w:ascii="Times New Roman"/>
          <w:b/>
          <w:sz w:val="23"/>
        </w:rPr>
      </w:pPr>
    </w:p>
    <w:p w14:paraId="1A920475" w14:textId="1CFA2060" w:rsidR="00170F91" w:rsidRDefault="007753DE" w:rsidP="007753DE">
      <w:pPr>
        <w:spacing w:after="11"/>
        <w:rPr>
          <w:rFonts w:ascii="Times New Roman"/>
          <w:b/>
          <w:sz w:val="24"/>
        </w:rPr>
      </w:pPr>
      <w:r>
        <w:rPr>
          <w:rFonts w:ascii="Times New Roman"/>
          <w:b/>
          <w:sz w:val="24"/>
        </w:rPr>
        <w:t xml:space="preserve">   Village of Homer- Fire Department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170F91" w14:paraId="79EDE892" w14:textId="77777777">
        <w:trPr>
          <w:trHeight w:val="275"/>
        </w:trPr>
        <w:tc>
          <w:tcPr>
            <w:tcW w:w="4788" w:type="dxa"/>
          </w:tcPr>
          <w:p w14:paraId="6EC1B931" w14:textId="77777777" w:rsidR="00170F91" w:rsidRDefault="00BA2CF1">
            <w:pPr>
              <w:pStyle w:val="TableParagraph"/>
              <w:rPr>
                <w:sz w:val="24"/>
              </w:rPr>
            </w:pPr>
            <w:r>
              <w:rPr>
                <w:sz w:val="24"/>
              </w:rPr>
              <w:t>Identified Risk Factors</w:t>
            </w:r>
          </w:p>
        </w:tc>
        <w:tc>
          <w:tcPr>
            <w:tcW w:w="4788" w:type="dxa"/>
          </w:tcPr>
          <w:p w14:paraId="18EA91F3" w14:textId="77777777" w:rsidR="00170F91" w:rsidRDefault="00BA2CF1">
            <w:pPr>
              <w:pStyle w:val="TableParagraph"/>
              <w:rPr>
                <w:sz w:val="24"/>
              </w:rPr>
            </w:pPr>
            <w:r>
              <w:rPr>
                <w:sz w:val="24"/>
              </w:rPr>
              <w:t>Control Measures</w:t>
            </w:r>
          </w:p>
        </w:tc>
      </w:tr>
      <w:tr w:rsidR="00170F91" w14:paraId="76B9521F" w14:textId="77777777">
        <w:trPr>
          <w:trHeight w:val="1103"/>
        </w:trPr>
        <w:tc>
          <w:tcPr>
            <w:tcW w:w="4788" w:type="dxa"/>
          </w:tcPr>
          <w:p w14:paraId="37002C50" w14:textId="52873C7D" w:rsidR="00170F91" w:rsidRDefault="007753DE">
            <w:pPr>
              <w:pStyle w:val="TableParagraph"/>
              <w:spacing w:line="240" w:lineRule="auto"/>
              <w:ind w:right="601"/>
              <w:rPr>
                <w:sz w:val="24"/>
              </w:rPr>
            </w:pPr>
            <w:r>
              <w:rPr>
                <w:sz w:val="24"/>
              </w:rPr>
              <w:t>Uncontrolled access during the day.</w:t>
            </w:r>
          </w:p>
        </w:tc>
        <w:tc>
          <w:tcPr>
            <w:tcW w:w="4788" w:type="dxa"/>
          </w:tcPr>
          <w:p w14:paraId="47F0AA12" w14:textId="1AF6DF67" w:rsidR="00170F91" w:rsidRDefault="007753DE">
            <w:pPr>
              <w:pStyle w:val="TableParagraph"/>
              <w:spacing w:line="270" w:lineRule="atLeast"/>
              <w:ind w:right="205"/>
              <w:rPr>
                <w:sz w:val="24"/>
              </w:rPr>
            </w:pPr>
            <w:r>
              <w:rPr>
                <w:sz w:val="24"/>
              </w:rPr>
              <w:t xml:space="preserve">Cameras are located on building. </w:t>
            </w:r>
          </w:p>
        </w:tc>
      </w:tr>
    </w:tbl>
    <w:p w14:paraId="45506291" w14:textId="0BE53C00" w:rsidR="00170F91" w:rsidRDefault="00170F91">
      <w:pPr>
        <w:spacing w:after="11"/>
        <w:ind w:left="227"/>
        <w:rPr>
          <w:rFonts w:ascii="Times New Roman"/>
          <w:b/>
          <w:sz w:val="24"/>
        </w:rPr>
      </w:pPr>
    </w:p>
    <w:p w14:paraId="6A20B3C1" w14:textId="77777777" w:rsidR="00170F91" w:rsidRDefault="00170F91">
      <w:pPr>
        <w:rPr>
          <w:sz w:val="24"/>
        </w:rPr>
        <w:sectPr w:rsidR="00170F91">
          <w:pgSz w:w="12240" w:h="15840"/>
          <w:pgMar w:top="1500" w:right="900" w:bottom="1000" w:left="780" w:header="0" w:footer="813" w:gutter="0"/>
          <w:cols w:space="720"/>
        </w:sectPr>
      </w:pPr>
    </w:p>
    <w:p w14:paraId="5E737EFA" w14:textId="77777777" w:rsidR="00170F91" w:rsidRDefault="00170F91">
      <w:pPr>
        <w:pStyle w:val="BodyText"/>
        <w:rPr>
          <w:rFonts w:ascii="Times New Roman"/>
          <w:b/>
          <w:sz w:val="26"/>
        </w:rPr>
      </w:pPr>
    </w:p>
    <w:p w14:paraId="0FDB2C9E" w14:textId="77777777" w:rsidR="00170F91" w:rsidRDefault="00170F91">
      <w:pPr>
        <w:pStyle w:val="BodyText"/>
        <w:spacing w:before="1"/>
        <w:rPr>
          <w:rFonts w:ascii="Times New Roman"/>
          <w:b/>
          <w:sz w:val="21"/>
        </w:rPr>
      </w:pPr>
    </w:p>
    <w:p w14:paraId="330EC372" w14:textId="77777777" w:rsidR="00170F91" w:rsidRDefault="00170F91">
      <w:pPr>
        <w:spacing w:line="270" w:lineRule="atLeast"/>
        <w:rPr>
          <w:sz w:val="24"/>
        </w:rPr>
        <w:sectPr w:rsidR="00170F91">
          <w:pgSz w:w="12240" w:h="15840"/>
          <w:pgMar w:top="1200" w:right="900" w:bottom="1000" w:left="780" w:header="0" w:footer="813" w:gutter="0"/>
          <w:cols w:space="720"/>
        </w:sectPr>
      </w:pPr>
    </w:p>
    <w:p w14:paraId="16E1E12F" w14:textId="0BB7EF12" w:rsidR="00170F91" w:rsidRDefault="00170F91" w:rsidP="007753DE">
      <w:pPr>
        <w:spacing w:before="78" w:after="10"/>
        <w:ind w:left="227"/>
        <w:rPr>
          <w:rFonts w:ascii="Times New Roman"/>
          <w:b/>
          <w:sz w:val="24"/>
        </w:rPr>
      </w:pPr>
    </w:p>
    <w:sectPr w:rsidR="00170F91">
      <w:pgSz w:w="12240" w:h="15840"/>
      <w:pgMar w:top="920" w:right="900" w:bottom="1000" w:left="78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DA01" w14:textId="77777777" w:rsidR="00F35A50" w:rsidRDefault="00BA2CF1">
      <w:r>
        <w:separator/>
      </w:r>
    </w:p>
  </w:endnote>
  <w:endnote w:type="continuationSeparator" w:id="0">
    <w:p w14:paraId="394709D0" w14:textId="77777777" w:rsidR="00F35A50" w:rsidRDefault="00BA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ED2E" w14:textId="00FF7F74" w:rsidR="00170F91" w:rsidRDefault="00FF1E83">
    <w:pPr>
      <w:pStyle w:val="BodyText"/>
      <w:spacing w:line="14" w:lineRule="auto"/>
      <w:rPr>
        <w:sz w:val="20"/>
      </w:rPr>
    </w:pPr>
    <w:r>
      <w:rPr>
        <w:noProof/>
      </w:rPr>
      <mc:AlternateContent>
        <mc:Choice Requires="wps">
          <w:drawing>
            <wp:anchor distT="0" distB="0" distL="114300" distR="114300" simplePos="0" relativeHeight="503301512" behindDoc="1" locked="0" layoutInCell="1" allowOverlap="1" wp14:anchorId="582EDF01" wp14:editId="2AD9CFA4">
              <wp:simplePos x="0" y="0"/>
              <wp:positionH relativeFrom="page">
                <wp:posOffset>1130300</wp:posOffset>
              </wp:positionH>
              <wp:positionV relativeFrom="page">
                <wp:posOffset>9402445</wp:posOffset>
              </wp:positionV>
              <wp:extent cx="864235" cy="211455"/>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7BB9" w14:textId="77777777" w:rsidR="00170F91" w:rsidRDefault="00BA2CF1">
                          <w:pPr>
                            <w:pStyle w:val="BodyText"/>
                            <w:spacing w:before="20"/>
                            <w:ind w:left="20"/>
                          </w:pPr>
                          <w:r>
                            <w:t xml:space="preserve">Page </w:t>
                          </w:r>
                          <w:r>
                            <w:fldChar w:fldCharType="begin"/>
                          </w:r>
                          <w:r>
                            <w:instrText xml:space="preserve"> PAGE </w:instrText>
                          </w:r>
                          <w:r>
                            <w:fldChar w:fldCharType="separate"/>
                          </w:r>
                          <w:r>
                            <w:t>10</w:t>
                          </w:r>
                          <w:r>
                            <w:fldChar w:fldCharType="end"/>
                          </w:r>
                          <w:r>
                            <w:t xml:space="preserve"> of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EDF01" id="_x0000_t202" coordsize="21600,21600" o:spt="202" path="m,l,21600r21600,l21600,xe">
              <v:stroke joinstyle="miter"/>
              <v:path gradientshapeok="t" o:connecttype="rect"/>
            </v:shapetype>
            <v:shape id="Text Box 2" o:spid="_x0000_s1026" type="#_x0000_t202" style="position:absolute;margin-left:89pt;margin-top:740.35pt;width:68.05pt;height:16.65pt;z-index:-1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" filled="f" stroked="f">
              <v:textbox inset="0,0,0,0">
                <w:txbxContent>
                  <w:p w14:paraId="184E7BB9" w14:textId="77777777" w:rsidR="00170F91" w:rsidRDefault="00BA2CF1">
                    <w:pPr>
                      <w:pStyle w:val="BodyText"/>
                      <w:spacing w:before="20"/>
                      <w:ind w:left="20"/>
                    </w:pPr>
                    <w:r>
                      <w:t xml:space="preserve">Page </w:t>
                    </w:r>
                    <w:r>
                      <w:fldChar w:fldCharType="begin"/>
                    </w:r>
                    <w:r>
                      <w:instrText xml:space="preserve"> PAGE </w:instrText>
                    </w:r>
                    <w:r>
                      <w:fldChar w:fldCharType="separate"/>
                    </w:r>
                    <w:r>
                      <w:t>10</w:t>
                    </w:r>
                    <w:r>
                      <w:fldChar w:fldCharType="end"/>
                    </w:r>
                    <w:r>
                      <w:t xml:space="preserve"> of 10</w:t>
                    </w:r>
                  </w:p>
                </w:txbxContent>
              </v:textbox>
              <w10:wrap anchorx="page" anchory="page"/>
            </v:shape>
          </w:pict>
        </mc:Fallback>
      </mc:AlternateContent>
    </w:r>
    <w:r>
      <w:rPr>
        <w:noProof/>
      </w:rPr>
      <mc:AlternateContent>
        <mc:Choice Requires="wps">
          <w:drawing>
            <wp:anchor distT="0" distB="0" distL="114300" distR="114300" simplePos="0" relativeHeight="503301536" behindDoc="1" locked="0" layoutInCell="1" allowOverlap="1" wp14:anchorId="192E17A9" wp14:editId="757EEBDF">
              <wp:simplePos x="0" y="0"/>
              <wp:positionH relativeFrom="page">
                <wp:posOffset>5913755</wp:posOffset>
              </wp:positionH>
              <wp:positionV relativeFrom="page">
                <wp:posOffset>9402445</wp:posOffset>
              </wp:positionV>
              <wp:extent cx="728345" cy="211455"/>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6BC3E" w14:textId="33F0A690" w:rsidR="00170F91" w:rsidRDefault="00BA2CF1">
                          <w:pPr>
                            <w:pStyle w:val="BodyText"/>
                            <w:spacing w:before="20"/>
                            <w:ind w:left="20"/>
                          </w:pPr>
                          <w:r>
                            <w:t xml:space="preserve">Rev. </w:t>
                          </w:r>
                          <w:r w:rsidR="007753DE">
                            <w:t>8</w:t>
                          </w:r>
                          <w:r>
                            <w:t>-</w:t>
                          </w:r>
                          <w:r w:rsidR="007753DE">
                            <w:t>29</w:t>
                          </w: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E17A9" id="Text Box 1" o:spid="_x0000_s1027" type="#_x0000_t202" style="position:absolute;margin-left:465.65pt;margin-top:740.35pt;width:57.35pt;height:16.65pt;z-index:-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" filled="f" stroked="f">
              <v:textbox inset="0,0,0,0">
                <w:txbxContent>
                  <w:p w14:paraId="46E6BC3E" w14:textId="33F0A690" w:rsidR="00170F91" w:rsidRDefault="00BA2CF1">
                    <w:pPr>
                      <w:pStyle w:val="BodyText"/>
                      <w:spacing w:before="20"/>
                      <w:ind w:left="20"/>
                    </w:pPr>
                    <w:r>
                      <w:t xml:space="preserve">Rev. </w:t>
                    </w:r>
                    <w:r w:rsidR="007753DE">
                      <w:t>8</w:t>
                    </w:r>
                    <w:r>
                      <w:t>-</w:t>
                    </w:r>
                    <w:r w:rsidR="007753DE">
                      <w:t>29</w:t>
                    </w:r>
                    <w:r>
                      <w:t>-19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AC4F" w14:textId="77777777" w:rsidR="00F35A50" w:rsidRDefault="00BA2CF1">
      <w:r>
        <w:separator/>
      </w:r>
    </w:p>
  </w:footnote>
  <w:footnote w:type="continuationSeparator" w:id="0">
    <w:p w14:paraId="3BB72F05" w14:textId="77777777" w:rsidR="00F35A50" w:rsidRDefault="00BA2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0BCA"/>
    <w:multiLevelType w:val="hybridMultilevel"/>
    <w:tmpl w:val="ECAC0B94"/>
    <w:lvl w:ilvl="0" w:tplc="91B0814C">
      <w:start w:val="1"/>
      <w:numFmt w:val="decimal"/>
      <w:lvlText w:val="%1."/>
      <w:lvlJc w:val="left"/>
      <w:pPr>
        <w:ind w:left="1308" w:hanging="360"/>
        <w:jc w:val="left"/>
      </w:pPr>
      <w:rPr>
        <w:rFonts w:ascii="Calibri" w:eastAsia="Calibri" w:hAnsi="Calibri" w:cs="Calibri" w:hint="default"/>
        <w:w w:val="99"/>
        <w:sz w:val="24"/>
        <w:szCs w:val="24"/>
      </w:rPr>
    </w:lvl>
    <w:lvl w:ilvl="1" w:tplc="DC2646EC">
      <w:numFmt w:val="bullet"/>
      <w:lvlText w:val="•"/>
      <w:lvlJc w:val="left"/>
      <w:pPr>
        <w:ind w:left="2226" w:hanging="360"/>
      </w:pPr>
      <w:rPr>
        <w:rFonts w:hint="default"/>
      </w:rPr>
    </w:lvl>
    <w:lvl w:ilvl="2" w:tplc="2488003A">
      <w:numFmt w:val="bullet"/>
      <w:lvlText w:val="•"/>
      <w:lvlJc w:val="left"/>
      <w:pPr>
        <w:ind w:left="3152" w:hanging="360"/>
      </w:pPr>
      <w:rPr>
        <w:rFonts w:hint="default"/>
      </w:rPr>
    </w:lvl>
    <w:lvl w:ilvl="3" w:tplc="EBEAEE0E">
      <w:numFmt w:val="bullet"/>
      <w:lvlText w:val="•"/>
      <w:lvlJc w:val="left"/>
      <w:pPr>
        <w:ind w:left="4078" w:hanging="360"/>
      </w:pPr>
      <w:rPr>
        <w:rFonts w:hint="default"/>
      </w:rPr>
    </w:lvl>
    <w:lvl w:ilvl="4" w:tplc="3D429B76">
      <w:numFmt w:val="bullet"/>
      <w:lvlText w:val="•"/>
      <w:lvlJc w:val="left"/>
      <w:pPr>
        <w:ind w:left="5004" w:hanging="360"/>
      </w:pPr>
      <w:rPr>
        <w:rFonts w:hint="default"/>
      </w:rPr>
    </w:lvl>
    <w:lvl w:ilvl="5" w:tplc="71900104">
      <w:numFmt w:val="bullet"/>
      <w:lvlText w:val="•"/>
      <w:lvlJc w:val="left"/>
      <w:pPr>
        <w:ind w:left="5930" w:hanging="360"/>
      </w:pPr>
      <w:rPr>
        <w:rFonts w:hint="default"/>
      </w:rPr>
    </w:lvl>
    <w:lvl w:ilvl="6" w:tplc="30C445FA">
      <w:numFmt w:val="bullet"/>
      <w:lvlText w:val="•"/>
      <w:lvlJc w:val="left"/>
      <w:pPr>
        <w:ind w:left="6856" w:hanging="360"/>
      </w:pPr>
      <w:rPr>
        <w:rFonts w:hint="default"/>
      </w:rPr>
    </w:lvl>
    <w:lvl w:ilvl="7" w:tplc="F544E458">
      <w:numFmt w:val="bullet"/>
      <w:lvlText w:val="•"/>
      <w:lvlJc w:val="left"/>
      <w:pPr>
        <w:ind w:left="7782" w:hanging="360"/>
      </w:pPr>
      <w:rPr>
        <w:rFonts w:hint="default"/>
      </w:rPr>
    </w:lvl>
    <w:lvl w:ilvl="8" w:tplc="C3FE7BDE">
      <w:numFmt w:val="bullet"/>
      <w:lvlText w:val="•"/>
      <w:lvlJc w:val="left"/>
      <w:pPr>
        <w:ind w:left="8708" w:hanging="360"/>
      </w:pPr>
      <w:rPr>
        <w:rFonts w:hint="default"/>
      </w:rPr>
    </w:lvl>
  </w:abstractNum>
  <w:abstractNum w:abstractNumId="1" w15:restartNumberingAfterBreak="0">
    <w:nsid w:val="32122030"/>
    <w:multiLevelType w:val="hybridMultilevel"/>
    <w:tmpl w:val="0480FE24"/>
    <w:lvl w:ilvl="0" w:tplc="5422F860">
      <w:numFmt w:val="bullet"/>
      <w:lvlText w:val="-"/>
      <w:lvlJc w:val="left"/>
      <w:pPr>
        <w:ind w:left="1308" w:hanging="360"/>
      </w:pPr>
      <w:rPr>
        <w:rFonts w:ascii="Times New Roman" w:eastAsia="Times New Roman" w:hAnsi="Times New Roman" w:cs="Times New Roman" w:hint="default"/>
        <w:spacing w:val="-20"/>
        <w:w w:val="99"/>
        <w:sz w:val="24"/>
        <w:szCs w:val="24"/>
      </w:rPr>
    </w:lvl>
    <w:lvl w:ilvl="1" w:tplc="283CCB26">
      <w:numFmt w:val="bullet"/>
      <w:lvlText w:val="•"/>
      <w:lvlJc w:val="left"/>
      <w:pPr>
        <w:ind w:left="2226" w:hanging="360"/>
      </w:pPr>
      <w:rPr>
        <w:rFonts w:hint="default"/>
      </w:rPr>
    </w:lvl>
    <w:lvl w:ilvl="2" w:tplc="E64A2B16">
      <w:numFmt w:val="bullet"/>
      <w:lvlText w:val="•"/>
      <w:lvlJc w:val="left"/>
      <w:pPr>
        <w:ind w:left="3152" w:hanging="360"/>
      </w:pPr>
      <w:rPr>
        <w:rFonts w:hint="default"/>
      </w:rPr>
    </w:lvl>
    <w:lvl w:ilvl="3" w:tplc="4288DCC2">
      <w:numFmt w:val="bullet"/>
      <w:lvlText w:val="•"/>
      <w:lvlJc w:val="left"/>
      <w:pPr>
        <w:ind w:left="4078" w:hanging="360"/>
      </w:pPr>
      <w:rPr>
        <w:rFonts w:hint="default"/>
      </w:rPr>
    </w:lvl>
    <w:lvl w:ilvl="4" w:tplc="7A64DB26">
      <w:numFmt w:val="bullet"/>
      <w:lvlText w:val="•"/>
      <w:lvlJc w:val="left"/>
      <w:pPr>
        <w:ind w:left="5004" w:hanging="360"/>
      </w:pPr>
      <w:rPr>
        <w:rFonts w:hint="default"/>
      </w:rPr>
    </w:lvl>
    <w:lvl w:ilvl="5" w:tplc="D08404E2">
      <w:numFmt w:val="bullet"/>
      <w:lvlText w:val="•"/>
      <w:lvlJc w:val="left"/>
      <w:pPr>
        <w:ind w:left="5930" w:hanging="360"/>
      </w:pPr>
      <w:rPr>
        <w:rFonts w:hint="default"/>
      </w:rPr>
    </w:lvl>
    <w:lvl w:ilvl="6" w:tplc="CD2A7AAE">
      <w:numFmt w:val="bullet"/>
      <w:lvlText w:val="•"/>
      <w:lvlJc w:val="left"/>
      <w:pPr>
        <w:ind w:left="6856" w:hanging="360"/>
      </w:pPr>
      <w:rPr>
        <w:rFonts w:hint="default"/>
      </w:rPr>
    </w:lvl>
    <w:lvl w:ilvl="7" w:tplc="E74CE628">
      <w:numFmt w:val="bullet"/>
      <w:lvlText w:val="•"/>
      <w:lvlJc w:val="left"/>
      <w:pPr>
        <w:ind w:left="7782" w:hanging="360"/>
      </w:pPr>
      <w:rPr>
        <w:rFonts w:hint="default"/>
      </w:rPr>
    </w:lvl>
    <w:lvl w:ilvl="8" w:tplc="2D4ACC4E">
      <w:numFmt w:val="bullet"/>
      <w:lvlText w:val="•"/>
      <w:lvlJc w:val="left"/>
      <w:pPr>
        <w:ind w:left="8708" w:hanging="360"/>
      </w:pPr>
      <w:rPr>
        <w:rFonts w:hint="default"/>
      </w:rPr>
    </w:lvl>
  </w:abstractNum>
  <w:abstractNum w:abstractNumId="2" w15:restartNumberingAfterBreak="0">
    <w:nsid w:val="3BDA5676"/>
    <w:multiLevelType w:val="hybridMultilevel"/>
    <w:tmpl w:val="564062DA"/>
    <w:lvl w:ilvl="0" w:tplc="D17E79F6">
      <w:numFmt w:val="bullet"/>
      <w:lvlText w:val=""/>
      <w:lvlJc w:val="left"/>
      <w:pPr>
        <w:ind w:left="2028" w:hanging="360"/>
      </w:pPr>
      <w:rPr>
        <w:rFonts w:ascii="Symbol" w:eastAsia="Symbol" w:hAnsi="Symbol" w:cs="Symbol" w:hint="default"/>
        <w:w w:val="100"/>
        <w:sz w:val="22"/>
        <w:szCs w:val="22"/>
      </w:rPr>
    </w:lvl>
    <w:lvl w:ilvl="1" w:tplc="3DFC55D4">
      <w:numFmt w:val="bullet"/>
      <w:lvlText w:val="•"/>
      <w:lvlJc w:val="left"/>
      <w:pPr>
        <w:ind w:left="2874" w:hanging="360"/>
      </w:pPr>
      <w:rPr>
        <w:rFonts w:hint="default"/>
      </w:rPr>
    </w:lvl>
    <w:lvl w:ilvl="2" w:tplc="1714CD0E">
      <w:numFmt w:val="bullet"/>
      <w:lvlText w:val="•"/>
      <w:lvlJc w:val="left"/>
      <w:pPr>
        <w:ind w:left="3728" w:hanging="360"/>
      </w:pPr>
      <w:rPr>
        <w:rFonts w:hint="default"/>
      </w:rPr>
    </w:lvl>
    <w:lvl w:ilvl="3" w:tplc="2AD6DF26">
      <w:numFmt w:val="bullet"/>
      <w:lvlText w:val="•"/>
      <w:lvlJc w:val="left"/>
      <w:pPr>
        <w:ind w:left="4582" w:hanging="360"/>
      </w:pPr>
      <w:rPr>
        <w:rFonts w:hint="default"/>
      </w:rPr>
    </w:lvl>
    <w:lvl w:ilvl="4" w:tplc="584CDF20">
      <w:numFmt w:val="bullet"/>
      <w:lvlText w:val="•"/>
      <w:lvlJc w:val="left"/>
      <w:pPr>
        <w:ind w:left="5436" w:hanging="360"/>
      </w:pPr>
      <w:rPr>
        <w:rFonts w:hint="default"/>
      </w:rPr>
    </w:lvl>
    <w:lvl w:ilvl="5" w:tplc="59EA0086">
      <w:numFmt w:val="bullet"/>
      <w:lvlText w:val="•"/>
      <w:lvlJc w:val="left"/>
      <w:pPr>
        <w:ind w:left="6290" w:hanging="360"/>
      </w:pPr>
      <w:rPr>
        <w:rFonts w:hint="default"/>
      </w:rPr>
    </w:lvl>
    <w:lvl w:ilvl="6" w:tplc="5C2A3A60">
      <w:numFmt w:val="bullet"/>
      <w:lvlText w:val="•"/>
      <w:lvlJc w:val="left"/>
      <w:pPr>
        <w:ind w:left="7144" w:hanging="360"/>
      </w:pPr>
      <w:rPr>
        <w:rFonts w:hint="default"/>
      </w:rPr>
    </w:lvl>
    <w:lvl w:ilvl="7" w:tplc="046869BA">
      <w:numFmt w:val="bullet"/>
      <w:lvlText w:val="•"/>
      <w:lvlJc w:val="left"/>
      <w:pPr>
        <w:ind w:left="7998" w:hanging="360"/>
      </w:pPr>
      <w:rPr>
        <w:rFonts w:hint="default"/>
      </w:rPr>
    </w:lvl>
    <w:lvl w:ilvl="8" w:tplc="6706BBC4">
      <w:numFmt w:val="bullet"/>
      <w:lvlText w:val="•"/>
      <w:lvlJc w:val="left"/>
      <w:pPr>
        <w:ind w:left="8852" w:hanging="360"/>
      </w:pPr>
      <w:rPr>
        <w:rFonts w:hint="default"/>
      </w:rPr>
    </w:lvl>
  </w:abstractNum>
  <w:abstractNum w:abstractNumId="3" w15:restartNumberingAfterBreak="0">
    <w:nsid w:val="3EEE7DEA"/>
    <w:multiLevelType w:val="hybridMultilevel"/>
    <w:tmpl w:val="AA4225EE"/>
    <w:lvl w:ilvl="0" w:tplc="7BDAF626">
      <w:start w:val="1"/>
      <w:numFmt w:val="decimal"/>
      <w:lvlText w:val="%1."/>
      <w:lvlJc w:val="left"/>
      <w:pPr>
        <w:ind w:left="1668" w:hanging="720"/>
        <w:jc w:val="left"/>
      </w:pPr>
      <w:rPr>
        <w:rFonts w:ascii="Calibri" w:eastAsia="Calibri" w:hAnsi="Calibri" w:cs="Calibri" w:hint="default"/>
        <w:w w:val="99"/>
        <w:sz w:val="24"/>
        <w:szCs w:val="24"/>
      </w:rPr>
    </w:lvl>
    <w:lvl w:ilvl="1" w:tplc="C34003A6">
      <w:numFmt w:val="bullet"/>
      <w:lvlText w:val="•"/>
      <w:lvlJc w:val="left"/>
      <w:pPr>
        <w:ind w:left="2550" w:hanging="720"/>
      </w:pPr>
      <w:rPr>
        <w:rFonts w:hint="default"/>
      </w:rPr>
    </w:lvl>
    <w:lvl w:ilvl="2" w:tplc="51DCEF8C">
      <w:numFmt w:val="bullet"/>
      <w:lvlText w:val="•"/>
      <w:lvlJc w:val="left"/>
      <w:pPr>
        <w:ind w:left="3440" w:hanging="720"/>
      </w:pPr>
      <w:rPr>
        <w:rFonts w:hint="default"/>
      </w:rPr>
    </w:lvl>
    <w:lvl w:ilvl="3" w:tplc="914A31FE">
      <w:numFmt w:val="bullet"/>
      <w:lvlText w:val="•"/>
      <w:lvlJc w:val="left"/>
      <w:pPr>
        <w:ind w:left="4330" w:hanging="720"/>
      </w:pPr>
      <w:rPr>
        <w:rFonts w:hint="default"/>
      </w:rPr>
    </w:lvl>
    <w:lvl w:ilvl="4" w:tplc="679ADFD2">
      <w:numFmt w:val="bullet"/>
      <w:lvlText w:val="•"/>
      <w:lvlJc w:val="left"/>
      <w:pPr>
        <w:ind w:left="5220" w:hanging="720"/>
      </w:pPr>
      <w:rPr>
        <w:rFonts w:hint="default"/>
      </w:rPr>
    </w:lvl>
    <w:lvl w:ilvl="5" w:tplc="3D043D68">
      <w:numFmt w:val="bullet"/>
      <w:lvlText w:val="•"/>
      <w:lvlJc w:val="left"/>
      <w:pPr>
        <w:ind w:left="6110" w:hanging="720"/>
      </w:pPr>
      <w:rPr>
        <w:rFonts w:hint="default"/>
      </w:rPr>
    </w:lvl>
    <w:lvl w:ilvl="6" w:tplc="3DD0C626">
      <w:numFmt w:val="bullet"/>
      <w:lvlText w:val="•"/>
      <w:lvlJc w:val="left"/>
      <w:pPr>
        <w:ind w:left="7000" w:hanging="720"/>
      </w:pPr>
      <w:rPr>
        <w:rFonts w:hint="default"/>
      </w:rPr>
    </w:lvl>
    <w:lvl w:ilvl="7" w:tplc="5AE2F788">
      <w:numFmt w:val="bullet"/>
      <w:lvlText w:val="•"/>
      <w:lvlJc w:val="left"/>
      <w:pPr>
        <w:ind w:left="7890" w:hanging="720"/>
      </w:pPr>
      <w:rPr>
        <w:rFonts w:hint="default"/>
      </w:rPr>
    </w:lvl>
    <w:lvl w:ilvl="8" w:tplc="D5D4BA08">
      <w:numFmt w:val="bullet"/>
      <w:lvlText w:val="•"/>
      <w:lvlJc w:val="left"/>
      <w:pPr>
        <w:ind w:left="8780" w:hanging="720"/>
      </w:pPr>
      <w:rPr>
        <w:rFonts w:hint="default"/>
      </w:rPr>
    </w:lvl>
  </w:abstractNum>
  <w:abstractNum w:abstractNumId="4" w15:restartNumberingAfterBreak="0">
    <w:nsid w:val="45702ED5"/>
    <w:multiLevelType w:val="hybridMultilevel"/>
    <w:tmpl w:val="C96E2DD0"/>
    <w:lvl w:ilvl="0" w:tplc="111A984A">
      <w:numFmt w:val="bullet"/>
      <w:lvlText w:val="*"/>
      <w:lvlJc w:val="left"/>
      <w:pPr>
        <w:ind w:left="1841" w:hanging="174"/>
      </w:pPr>
      <w:rPr>
        <w:rFonts w:ascii="Calibri" w:eastAsia="Calibri" w:hAnsi="Calibri" w:cs="Calibri" w:hint="default"/>
        <w:w w:val="99"/>
        <w:sz w:val="24"/>
        <w:szCs w:val="24"/>
      </w:rPr>
    </w:lvl>
    <w:lvl w:ilvl="1" w:tplc="FA7E3574">
      <w:numFmt w:val="bullet"/>
      <w:lvlText w:val=""/>
      <w:lvlJc w:val="left"/>
      <w:pPr>
        <w:ind w:left="2748" w:hanging="360"/>
      </w:pPr>
      <w:rPr>
        <w:rFonts w:ascii="Wingdings" w:eastAsia="Wingdings" w:hAnsi="Wingdings" w:cs="Wingdings" w:hint="default"/>
        <w:w w:val="100"/>
        <w:sz w:val="24"/>
        <w:szCs w:val="24"/>
      </w:rPr>
    </w:lvl>
    <w:lvl w:ilvl="2" w:tplc="2D0697C8">
      <w:numFmt w:val="bullet"/>
      <w:lvlText w:val="•"/>
      <w:lvlJc w:val="left"/>
      <w:pPr>
        <w:ind w:left="3608" w:hanging="360"/>
      </w:pPr>
      <w:rPr>
        <w:rFonts w:hint="default"/>
      </w:rPr>
    </w:lvl>
    <w:lvl w:ilvl="3" w:tplc="444A21A6">
      <w:numFmt w:val="bullet"/>
      <w:lvlText w:val="•"/>
      <w:lvlJc w:val="left"/>
      <w:pPr>
        <w:ind w:left="4477" w:hanging="360"/>
      </w:pPr>
      <w:rPr>
        <w:rFonts w:hint="default"/>
      </w:rPr>
    </w:lvl>
    <w:lvl w:ilvl="4" w:tplc="5DE8E404">
      <w:numFmt w:val="bullet"/>
      <w:lvlText w:val="•"/>
      <w:lvlJc w:val="left"/>
      <w:pPr>
        <w:ind w:left="5346" w:hanging="360"/>
      </w:pPr>
      <w:rPr>
        <w:rFonts w:hint="default"/>
      </w:rPr>
    </w:lvl>
    <w:lvl w:ilvl="5" w:tplc="2CAC2C0E">
      <w:numFmt w:val="bullet"/>
      <w:lvlText w:val="•"/>
      <w:lvlJc w:val="left"/>
      <w:pPr>
        <w:ind w:left="6215" w:hanging="360"/>
      </w:pPr>
      <w:rPr>
        <w:rFonts w:hint="default"/>
      </w:rPr>
    </w:lvl>
    <w:lvl w:ilvl="6" w:tplc="5F407AE0">
      <w:numFmt w:val="bullet"/>
      <w:lvlText w:val="•"/>
      <w:lvlJc w:val="left"/>
      <w:pPr>
        <w:ind w:left="7084" w:hanging="360"/>
      </w:pPr>
      <w:rPr>
        <w:rFonts w:hint="default"/>
      </w:rPr>
    </w:lvl>
    <w:lvl w:ilvl="7" w:tplc="73A29010">
      <w:numFmt w:val="bullet"/>
      <w:lvlText w:val="•"/>
      <w:lvlJc w:val="left"/>
      <w:pPr>
        <w:ind w:left="7953" w:hanging="360"/>
      </w:pPr>
      <w:rPr>
        <w:rFonts w:hint="default"/>
      </w:rPr>
    </w:lvl>
    <w:lvl w:ilvl="8" w:tplc="62085446">
      <w:numFmt w:val="bullet"/>
      <w:lvlText w:val="•"/>
      <w:lvlJc w:val="left"/>
      <w:pPr>
        <w:ind w:left="8822" w:hanging="36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91"/>
    <w:rsid w:val="000238D1"/>
    <w:rsid w:val="000D2C72"/>
    <w:rsid w:val="0010225D"/>
    <w:rsid w:val="00170F91"/>
    <w:rsid w:val="002E4A78"/>
    <w:rsid w:val="007753DE"/>
    <w:rsid w:val="00922216"/>
    <w:rsid w:val="00BA2CF1"/>
    <w:rsid w:val="00F35A50"/>
    <w:rsid w:val="00F62619"/>
    <w:rsid w:val="00FF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BC50"/>
  <w15:docId w15:val="{B9F79B7C-F0EB-44A6-9A9E-8A40138F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right="601"/>
      <w:jc w:val="center"/>
      <w:outlineLvl w:val="0"/>
    </w:pPr>
    <w:rPr>
      <w:rFonts w:ascii="Times New Roman" w:eastAsia="Times New Roman" w:hAnsi="Times New Roman" w:cs="Times New Roman"/>
      <w:sz w:val="28"/>
      <w:szCs w:val="28"/>
    </w:rPr>
  </w:style>
  <w:style w:type="paragraph" w:styleId="Heading2">
    <w:name w:val="heading 2"/>
    <w:basedOn w:val="Normal"/>
    <w:uiPriority w:val="9"/>
    <w:unhideWhenUsed/>
    <w:qFormat/>
    <w:pPr>
      <w:ind w:left="227"/>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1308" w:hanging="360"/>
    </w:pPr>
  </w:style>
  <w:style w:type="paragraph" w:customStyle="1" w:styleId="TableParagraph">
    <w:name w:val="Table Paragraph"/>
    <w:basedOn w:val="Normal"/>
    <w:uiPriority w:val="1"/>
    <w:qFormat/>
    <w:pPr>
      <w:spacing w:line="256" w:lineRule="exact"/>
      <w:ind w:left="107"/>
    </w:pPr>
    <w:rPr>
      <w:rFonts w:ascii="Times New Roman" w:eastAsia="Times New Roman" w:hAnsi="Times New Roman" w:cs="Times New Roman"/>
    </w:rPr>
  </w:style>
  <w:style w:type="paragraph" w:styleId="Header">
    <w:name w:val="header"/>
    <w:basedOn w:val="Normal"/>
    <w:link w:val="HeaderChar"/>
    <w:uiPriority w:val="99"/>
    <w:unhideWhenUsed/>
    <w:rsid w:val="007753DE"/>
    <w:pPr>
      <w:tabs>
        <w:tab w:val="center" w:pos="4680"/>
        <w:tab w:val="right" w:pos="9360"/>
      </w:tabs>
    </w:pPr>
  </w:style>
  <w:style w:type="character" w:customStyle="1" w:styleId="HeaderChar">
    <w:name w:val="Header Char"/>
    <w:basedOn w:val="DefaultParagraphFont"/>
    <w:link w:val="Header"/>
    <w:uiPriority w:val="99"/>
    <w:rsid w:val="007753DE"/>
    <w:rPr>
      <w:rFonts w:ascii="Calibri" w:eastAsia="Calibri" w:hAnsi="Calibri" w:cs="Calibri"/>
    </w:rPr>
  </w:style>
  <w:style w:type="paragraph" w:styleId="Footer">
    <w:name w:val="footer"/>
    <w:basedOn w:val="Normal"/>
    <w:link w:val="FooterChar"/>
    <w:uiPriority w:val="99"/>
    <w:unhideWhenUsed/>
    <w:rsid w:val="007753DE"/>
    <w:pPr>
      <w:tabs>
        <w:tab w:val="center" w:pos="4680"/>
        <w:tab w:val="right" w:pos="9360"/>
      </w:tabs>
    </w:pPr>
  </w:style>
  <w:style w:type="character" w:customStyle="1" w:styleId="FooterChar">
    <w:name w:val="Footer Char"/>
    <w:basedOn w:val="DefaultParagraphFont"/>
    <w:link w:val="Footer"/>
    <w:uiPriority w:val="99"/>
    <w:rsid w:val="007753D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Tioga County</dc:creator>
  <cp:lastModifiedBy>Tanya Digennaro</cp:lastModifiedBy>
  <cp:revision>2</cp:revision>
  <dcterms:created xsi:type="dcterms:W3CDTF">2021-09-23T20:47:00Z</dcterms:created>
  <dcterms:modified xsi:type="dcterms:W3CDTF">2021-09-23T20:47:00Z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Tioga County</vt:lpwstr>
  </property>
  <property fmtid="{D5CDD505-2E9C-101B-9397-08002B2CF9AE}" pid="4" name="LastSaved">
    <vt:filetime>2018-02-14T00:00:00Z</vt:filetime>
  </property>
</Properties>
</file>